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B21" w:rsidRPr="00523B21" w:rsidRDefault="00B11E9D" w:rsidP="00523B21">
      <w:pPr>
        <w:jc w:val="center"/>
        <w:rPr>
          <w:rFonts w:ascii="Arial" w:hAnsi="Arial" w:cs="Arial"/>
          <w:b/>
          <w:sz w:val="28"/>
          <w:szCs w:val="28"/>
        </w:rPr>
      </w:pPr>
      <w:r>
        <w:rPr>
          <w:rFonts w:ascii="Arial" w:hAnsi="Arial" w:cs="Arial"/>
          <w:b/>
          <w:sz w:val="28"/>
          <w:szCs w:val="28"/>
        </w:rPr>
        <w:t>ТРУДОВА ДВАДЦЯТКА (</w:t>
      </w:r>
      <w:r w:rsidR="00523B21" w:rsidRPr="00523B21">
        <w:rPr>
          <w:rFonts w:ascii="Arial" w:hAnsi="Arial" w:cs="Arial"/>
          <w:b/>
          <w:sz w:val="28"/>
          <w:szCs w:val="28"/>
          <w:lang w:val="en-US"/>
        </w:rPr>
        <w:t>Т</w:t>
      </w:r>
      <w:r w:rsidR="00523B21" w:rsidRPr="00523B21">
        <w:rPr>
          <w:rFonts w:ascii="Arial" w:hAnsi="Arial" w:cs="Arial"/>
          <w:b/>
          <w:sz w:val="28"/>
          <w:szCs w:val="28"/>
        </w:rPr>
        <w:t>20</w:t>
      </w:r>
      <w:r>
        <w:rPr>
          <w:rFonts w:ascii="Arial" w:hAnsi="Arial" w:cs="Arial"/>
          <w:b/>
          <w:sz w:val="28"/>
          <w:szCs w:val="28"/>
        </w:rPr>
        <w:t>)</w:t>
      </w:r>
    </w:p>
    <w:p w:rsidR="00523B21" w:rsidRPr="00523B21" w:rsidRDefault="00523B21" w:rsidP="00523B21">
      <w:pPr>
        <w:jc w:val="center"/>
        <w:rPr>
          <w:rFonts w:ascii="Arial" w:hAnsi="Arial" w:cs="Arial"/>
          <w:b/>
          <w:sz w:val="28"/>
          <w:szCs w:val="28"/>
        </w:rPr>
      </w:pPr>
    </w:p>
    <w:p w:rsidR="00523B21" w:rsidRPr="00523B21" w:rsidRDefault="00523B21" w:rsidP="00523B21">
      <w:pPr>
        <w:jc w:val="center"/>
        <w:rPr>
          <w:rFonts w:ascii="Arial" w:hAnsi="Arial" w:cs="Arial"/>
          <w:b/>
          <w:sz w:val="28"/>
          <w:szCs w:val="28"/>
        </w:rPr>
      </w:pPr>
      <w:r w:rsidRPr="00523B21">
        <w:rPr>
          <w:rFonts w:ascii="Arial" w:hAnsi="Arial" w:cs="Arial"/>
          <w:b/>
          <w:sz w:val="28"/>
          <w:szCs w:val="28"/>
        </w:rPr>
        <w:t>ПРАЦЯ 2024 БРАЗИЛІЯ</w:t>
      </w:r>
    </w:p>
    <w:p w:rsidR="00523B21" w:rsidRPr="00523B21" w:rsidRDefault="00523B21" w:rsidP="00523B21">
      <w:pPr>
        <w:jc w:val="center"/>
        <w:rPr>
          <w:rFonts w:ascii="Arial" w:hAnsi="Arial" w:cs="Arial"/>
          <w:b/>
          <w:sz w:val="28"/>
          <w:szCs w:val="28"/>
        </w:rPr>
      </w:pPr>
    </w:p>
    <w:p w:rsidR="00523B21" w:rsidRPr="00523B21" w:rsidRDefault="00523B21" w:rsidP="00523B21">
      <w:pPr>
        <w:jc w:val="center"/>
        <w:rPr>
          <w:rFonts w:ascii="Arial" w:hAnsi="Arial" w:cs="Arial"/>
          <w:b/>
          <w:sz w:val="28"/>
          <w:szCs w:val="28"/>
        </w:rPr>
      </w:pPr>
      <w:r w:rsidRPr="00523B21">
        <w:rPr>
          <w:rFonts w:ascii="Arial" w:hAnsi="Arial" w:cs="Arial"/>
          <w:b/>
          <w:sz w:val="28"/>
          <w:szCs w:val="28"/>
        </w:rPr>
        <w:t>БОРОТЬБА З БІДНІСТЮ ТА НЕРІВНІСТЮ У СВІТІ ПРАЦІ ЧЕРЕЗ НОВИЙ СУСПІЛЬНИЙ ДОГОВІР</w:t>
      </w:r>
    </w:p>
    <w:p w:rsidR="00523B21" w:rsidRPr="00523B21" w:rsidRDefault="00523B21" w:rsidP="00523B21">
      <w:pPr>
        <w:jc w:val="center"/>
        <w:rPr>
          <w:rFonts w:ascii="Arial" w:hAnsi="Arial" w:cs="Arial"/>
          <w:b/>
          <w:sz w:val="28"/>
          <w:szCs w:val="28"/>
        </w:rPr>
      </w:pPr>
    </w:p>
    <w:p w:rsidR="00523B21" w:rsidRPr="00523B21" w:rsidRDefault="00523B21" w:rsidP="00523B21">
      <w:pPr>
        <w:jc w:val="center"/>
        <w:rPr>
          <w:rFonts w:ascii="Arial" w:hAnsi="Arial" w:cs="Arial"/>
          <w:b/>
          <w:sz w:val="28"/>
          <w:szCs w:val="28"/>
        </w:rPr>
      </w:pPr>
      <w:r w:rsidRPr="00523B21">
        <w:rPr>
          <w:rFonts w:ascii="Arial" w:hAnsi="Arial" w:cs="Arial"/>
          <w:b/>
          <w:sz w:val="28"/>
          <w:szCs w:val="28"/>
        </w:rPr>
        <w:t>ПОЛІТИЧНІ РЕКОМЕНДАЦІЇ Т20 ДЛЯ МІНІСТРІВ ПРАЦІ ТА ЗАЙНЯТОСТІ Г20 2024</w:t>
      </w:r>
    </w:p>
    <w:p w:rsidR="00523B21" w:rsidRPr="00F7672D" w:rsidRDefault="00523B21" w:rsidP="00523B21">
      <w:pPr>
        <w:ind w:firstLine="567"/>
        <w:jc w:val="both"/>
        <w:rPr>
          <w:rFonts w:ascii="Arial" w:hAnsi="Arial" w:cs="Arial"/>
          <w:sz w:val="28"/>
          <w:szCs w:val="28"/>
        </w:rPr>
      </w:pPr>
    </w:p>
    <w:p w:rsidR="00523B21" w:rsidRPr="00F7672D" w:rsidRDefault="00523B21" w:rsidP="00523B21">
      <w:pPr>
        <w:ind w:firstLine="567"/>
        <w:jc w:val="both"/>
        <w:rPr>
          <w:rFonts w:ascii="Arial" w:hAnsi="Arial" w:cs="Arial"/>
          <w:sz w:val="28"/>
          <w:szCs w:val="28"/>
        </w:rPr>
      </w:pPr>
      <w:r w:rsidRPr="00F7672D">
        <w:rPr>
          <w:rFonts w:ascii="Arial" w:hAnsi="Arial" w:cs="Arial"/>
          <w:sz w:val="28"/>
          <w:szCs w:val="28"/>
        </w:rPr>
        <w:t xml:space="preserve">Світ праці зазнає впливу глобальних криз, </w:t>
      </w:r>
      <w:r w:rsidRPr="00F7672D">
        <w:rPr>
          <w:rFonts w:ascii="Arial" w:hAnsi="Arial" w:cs="Arial"/>
          <w:sz w:val="28"/>
          <w:szCs w:val="28"/>
        </w:rPr>
        <w:t>які</w:t>
      </w:r>
      <w:r w:rsidRPr="00F7672D">
        <w:rPr>
          <w:rFonts w:ascii="Arial" w:hAnsi="Arial" w:cs="Arial"/>
          <w:sz w:val="28"/>
          <w:szCs w:val="28"/>
        </w:rPr>
        <w:t xml:space="preserve"> зближуються, коли вартість життя, бідність і нерівність зростають. Реальна заробітна плата впала в більшості країн </w:t>
      </w:r>
      <w:r w:rsidRPr="00F7672D">
        <w:rPr>
          <w:rFonts w:ascii="Arial" w:hAnsi="Arial" w:cs="Arial"/>
          <w:sz w:val="28"/>
          <w:szCs w:val="28"/>
        </w:rPr>
        <w:t>Г</w:t>
      </w:r>
      <w:r w:rsidRPr="00F7672D">
        <w:rPr>
          <w:rFonts w:ascii="Arial" w:hAnsi="Arial" w:cs="Arial"/>
          <w:sz w:val="28"/>
          <w:szCs w:val="28"/>
        </w:rPr>
        <w:t>20, оскільки зарплати не встигають за інфляцією. Зростає рівень бідності на роботі, а рівень неформальної зайнятості залишається надзвичайно високим. Дефіцит робочих місць все ще великий, безробіття зростає, а рівень участі на ринку праці знизиться у 2024 і 2025 роках у більшості дохідних груп.</w:t>
      </w:r>
      <w:r w:rsidRPr="00F7672D">
        <w:rPr>
          <w:rStyle w:val="ad"/>
          <w:rFonts w:ascii="Arial" w:hAnsi="Arial" w:cs="Arial"/>
          <w:sz w:val="28"/>
          <w:szCs w:val="28"/>
        </w:rPr>
        <w:footnoteReference w:id="1"/>
      </w:r>
    </w:p>
    <w:p w:rsidR="00523B21" w:rsidRPr="00F7672D" w:rsidRDefault="00523B21" w:rsidP="00523B21">
      <w:pPr>
        <w:ind w:firstLine="567"/>
        <w:jc w:val="both"/>
        <w:rPr>
          <w:rFonts w:ascii="Arial" w:hAnsi="Arial" w:cs="Arial"/>
          <w:sz w:val="28"/>
          <w:szCs w:val="28"/>
        </w:rPr>
      </w:pPr>
      <w:r w:rsidRPr="00F7672D">
        <w:rPr>
          <w:rFonts w:ascii="Arial" w:hAnsi="Arial" w:cs="Arial"/>
          <w:sz w:val="28"/>
          <w:szCs w:val="28"/>
        </w:rPr>
        <w:t xml:space="preserve">У цьому складному контексті </w:t>
      </w:r>
      <w:r w:rsidR="00B11E9D">
        <w:rPr>
          <w:rFonts w:ascii="Arial" w:hAnsi="Arial" w:cs="Arial"/>
          <w:sz w:val="28"/>
          <w:szCs w:val="28"/>
        </w:rPr>
        <w:t>Т</w:t>
      </w:r>
      <w:r w:rsidRPr="00F7672D">
        <w:rPr>
          <w:rFonts w:ascii="Arial" w:hAnsi="Arial" w:cs="Arial"/>
          <w:sz w:val="28"/>
          <w:szCs w:val="28"/>
        </w:rPr>
        <w:t xml:space="preserve">20 вітає пріоритети, висунуті </w:t>
      </w:r>
      <w:r w:rsidR="00F7672D" w:rsidRPr="00F7672D">
        <w:rPr>
          <w:rFonts w:ascii="Arial" w:hAnsi="Arial" w:cs="Arial"/>
          <w:sz w:val="28"/>
          <w:szCs w:val="28"/>
        </w:rPr>
        <w:t>б</w:t>
      </w:r>
      <w:r w:rsidRPr="00F7672D">
        <w:rPr>
          <w:rFonts w:ascii="Arial" w:hAnsi="Arial" w:cs="Arial"/>
          <w:sz w:val="28"/>
          <w:szCs w:val="28"/>
        </w:rPr>
        <w:t xml:space="preserve">разильським головуванням у </w:t>
      </w:r>
      <w:r w:rsidR="00F7672D" w:rsidRPr="00F7672D">
        <w:rPr>
          <w:rFonts w:ascii="Arial" w:hAnsi="Arial" w:cs="Arial"/>
          <w:sz w:val="28"/>
          <w:szCs w:val="28"/>
        </w:rPr>
        <w:t>Г</w:t>
      </w:r>
      <w:r w:rsidRPr="00F7672D">
        <w:rPr>
          <w:rFonts w:ascii="Arial" w:hAnsi="Arial" w:cs="Arial"/>
          <w:sz w:val="28"/>
          <w:szCs w:val="28"/>
        </w:rPr>
        <w:t xml:space="preserve">20 у сфері зайнятості, і закликає до конкретних дій і конкретних результатів, відповідно до Нового суспільного договору, для просування рівності, інклюзивності та процвітання людей </w:t>
      </w:r>
      <w:r w:rsidR="00F7672D">
        <w:rPr>
          <w:rFonts w:ascii="Arial" w:hAnsi="Arial" w:cs="Arial"/>
          <w:sz w:val="28"/>
          <w:szCs w:val="28"/>
        </w:rPr>
        <w:t xml:space="preserve">праці </w:t>
      </w:r>
      <w:r w:rsidRPr="00F7672D">
        <w:rPr>
          <w:rFonts w:ascii="Arial" w:hAnsi="Arial" w:cs="Arial"/>
          <w:sz w:val="28"/>
          <w:szCs w:val="28"/>
        </w:rPr>
        <w:t>у всьому світі.</w:t>
      </w:r>
    </w:p>
    <w:p w:rsidR="00523B21" w:rsidRPr="00523B21" w:rsidRDefault="00523B21" w:rsidP="00523B21">
      <w:pPr>
        <w:ind w:firstLine="567"/>
        <w:jc w:val="both"/>
        <w:rPr>
          <w:rFonts w:ascii="Arial" w:hAnsi="Arial" w:cs="Arial"/>
          <w:b/>
          <w:sz w:val="28"/>
          <w:szCs w:val="28"/>
        </w:rPr>
      </w:pPr>
    </w:p>
    <w:p w:rsidR="00523B21" w:rsidRPr="00523B21" w:rsidRDefault="00523B21" w:rsidP="00523B21">
      <w:pPr>
        <w:ind w:firstLine="567"/>
        <w:jc w:val="both"/>
        <w:rPr>
          <w:rFonts w:ascii="Arial" w:hAnsi="Arial" w:cs="Arial"/>
          <w:b/>
          <w:sz w:val="28"/>
          <w:szCs w:val="28"/>
        </w:rPr>
      </w:pPr>
      <w:r w:rsidRPr="00523B21">
        <w:rPr>
          <w:rFonts w:ascii="Arial" w:hAnsi="Arial" w:cs="Arial"/>
          <w:b/>
          <w:sz w:val="28"/>
          <w:szCs w:val="28"/>
        </w:rPr>
        <w:t>Сприяння гідній праці для просування соціальної інтеграції та боротьби з бідністю і нерівністю</w:t>
      </w:r>
    </w:p>
    <w:p w:rsidR="00523B21" w:rsidRPr="002B04E4" w:rsidRDefault="00523B21" w:rsidP="00523B21">
      <w:pPr>
        <w:ind w:firstLine="567"/>
        <w:jc w:val="both"/>
        <w:rPr>
          <w:rFonts w:ascii="Arial" w:hAnsi="Arial" w:cs="Arial"/>
          <w:sz w:val="28"/>
          <w:szCs w:val="28"/>
        </w:rPr>
      </w:pPr>
    </w:p>
    <w:p w:rsidR="002B04E4" w:rsidRDefault="00523B21" w:rsidP="00523B21">
      <w:pPr>
        <w:ind w:firstLine="567"/>
        <w:jc w:val="both"/>
        <w:rPr>
          <w:rFonts w:ascii="Arial" w:hAnsi="Arial" w:cs="Arial"/>
          <w:sz w:val="28"/>
          <w:szCs w:val="28"/>
        </w:rPr>
      </w:pPr>
      <w:r w:rsidRPr="002B04E4">
        <w:rPr>
          <w:rFonts w:ascii="Arial" w:hAnsi="Arial" w:cs="Arial"/>
          <w:sz w:val="28"/>
          <w:szCs w:val="28"/>
        </w:rPr>
        <w:t xml:space="preserve">Гідна робота зі справедливою заробітною платою має вирішальне значення для боротьби з бідністю та сприяння соціальній інтеграції. Міністри праці та зайнятості </w:t>
      </w:r>
      <w:r w:rsidR="002B04E4" w:rsidRPr="002B04E4">
        <w:rPr>
          <w:rFonts w:ascii="Arial" w:hAnsi="Arial" w:cs="Arial"/>
          <w:sz w:val="28"/>
          <w:szCs w:val="28"/>
        </w:rPr>
        <w:t>Г</w:t>
      </w:r>
      <w:r w:rsidRPr="002B04E4">
        <w:rPr>
          <w:rFonts w:ascii="Arial" w:hAnsi="Arial" w:cs="Arial"/>
          <w:sz w:val="28"/>
          <w:szCs w:val="28"/>
        </w:rPr>
        <w:t>20 повинні підтвердити свою прихильність досягненню повної та продуктивної зайнятості та гідної праці для всіх (ЦСР 8), надаючи пріоритет створенню гідних робочих місць, нешкідливих для клімату, з правами та справедливою заробітною платою, а також забезпеченню загального соціального захисту шляхом</w:t>
      </w:r>
      <w:r w:rsidR="002B04E4">
        <w:rPr>
          <w:rFonts w:ascii="Arial" w:hAnsi="Arial" w:cs="Arial"/>
          <w:sz w:val="28"/>
          <w:szCs w:val="28"/>
        </w:rPr>
        <w:t>:</w:t>
      </w:r>
    </w:p>
    <w:p w:rsidR="00523B21" w:rsidRPr="002B04E4" w:rsidRDefault="002B04E4" w:rsidP="002B04E4">
      <w:pPr>
        <w:pStyle w:val="ae"/>
        <w:numPr>
          <w:ilvl w:val="0"/>
          <w:numId w:val="3"/>
        </w:numPr>
        <w:tabs>
          <w:tab w:val="left" w:pos="851"/>
        </w:tabs>
        <w:ind w:left="0" w:firstLine="567"/>
        <w:jc w:val="both"/>
        <w:rPr>
          <w:rFonts w:ascii="Arial" w:hAnsi="Arial" w:cs="Arial"/>
          <w:sz w:val="28"/>
          <w:szCs w:val="28"/>
        </w:rPr>
      </w:pPr>
      <w:r w:rsidRPr="002B04E4">
        <w:rPr>
          <w:rFonts w:ascii="Arial" w:hAnsi="Arial" w:cs="Arial"/>
          <w:sz w:val="28"/>
          <w:szCs w:val="28"/>
        </w:rPr>
        <w:t>в</w:t>
      </w:r>
      <w:r w:rsidR="00523B21" w:rsidRPr="002B04E4">
        <w:rPr>
          <w:rFonts w:ascii="Arial" w:hAnsi="Arial" w:cs="Arial"/>
          <w:sz w:val="28"/>
          <w:szCs w:val="28"/>
        </w:rPr>
        <w:t xml:space="preserve">становлення цілей зі створення гідних робочих місць для відстеження прогресу за різних </w:t>
      </w:r>
      <w:r w:rsidRPr="002B04E4">
        <w:rPr>
          <w:rFonts w:ascii="Arial" w:hAnsi="Arial" w:cs="Arial"/>
          <w:sz w:val="28"/>
          <w:szCs w:val="28"/>
        </w:rPr>
        <w:t>головувань</w:t>
      </w:r>
      <w:r w:rsidR="00523B21" w:rsidRPr="002B04E4">
        <w:rPr>
          <w:rFonts w:ascii="Arial" w:hAnsi="Arial" w:cs="Arial"/>
          <w:sz w:val="28"/>
          <w:szCs w:val="28"/>
        </w:rPr>
        <w:t>. Ці цілі мають ґрунтуватися на національних планах створення робочих місць, розроблених і впроваджених за повної участі про</w:t>
      </w:r>
      <w:r w:rsidRPr="002B04E4">
        <w:rPr>
          <w:rFonts w:ascii="Arial" w:hAnsi="Arial" w:cs="Arial"/>
          <w:sz w:val="28"/>
          <w:szCs w:val="28"/>
        </w:rPr>
        <w:t>фспілок через соціальний діалог;</w:t>
      </w:r>
    </w:p>
    <w:p w:rsidR="00523B21" w:rsidRPr="002B04E4" w:rsidRDefault="002B04E4" w:rsidP="002B04E4">
      <w:pPr>
        <w:pStyle w:val="ae"/>
        <w:numPr>
          <w:ilvl w:val="0"/>
          <w:numId w:val="3"/>
        </w:numPr>
        <w:tabs>
          <w:tab w:val="left" w:pos="851"/>
        </w:tabs>
        <w:ind w:left="0" w:firstLine="567"/>
        <w:jc w:val="both"/>
        <w:rPr>
          <w:rFonts w:ascii="Arial" w:hAnsi="Arial" w:cs="Arial"/>
          <w:sz w:val="28"/>
          <w:szCs w:val="28"/>
        </w:rPr>
      </w:pPr>
      <w:r w:rsidRPr="002B04E4">
        <w:rPr>
          <w:rFonts w:ascii="Arial" w:hAnsi="Arial" w:cs="Arial"/>
          <w:sz w:val="28"/>
          <w:szCs w:val="28"/>
        </w:rPr>
        <w:t>і</w:t>
      </w:r>
      <w:r w:rsidR="00523B21" w:rsidRPr="002B04E4">
        <w:rPr>
          <w:rFonts w:ascii="Arial" w:hAnsi="Arial" w:cs="Arial"/>
          <w:sz w:val="28"/>
          <w:szCs w:val="28"/>
        </w:rPr>
        <w:t xml:space="preserve">нвестування в сектори з високим потенціалом створення якісних робочих місць, такі як розвиток інфраструктури (розширення фізичної міської та сільської інфраструктури, розвиток цифрової інфраструктури), екологічно чисті сектори (зелена інфраструктура, стале сільське господарство, чиста та відновлювана енергетика, енергоефективність) та </w:t>
      </w:r>
      <w:r w:rsidR="00523B21" w:rsidRPr="002B04E4">
        <w:rPr>
          <w:rFonts w:ascii="Arial" w:hAnsi="Arial" w:cs="Arial"/>
          <w:sz w:val="28"/>
          <w:szCs w:val="28"/>
        </w:rPr>
        <w:lastRenderedPageBreak/>
        <w:t>ек</w:t>
      </w:r>
      <w:r w:rsidRPr="002B04E4">
        <w:rPr>
          <w:rFonts w:ascii="Arial" w:hAnsi="Arial" w:cs="Arial"/>
          <w:sz w:val="28"/>
          <w:szCs w:val="28"/>
        </w:rPr>
        <w:t>ономіка турботи (охорона здоров’я</w:t>
      </w:r>
      <w:r w:rsidR="00523B21" w:rsidRPr="002B04E4">
        <w:rPr>
          <w:rFonts w:ascii="Arial" w:hAnsi="Arial" w:cs="Arial"/>
          <w:sz w:val="28"/>
          <w:szCs w:val="28"/>
        </w:rPr>
        <w:t>, освіта, догляд за дітьми та людьми похилого віку, ін</w:t>
      </w:r>
      <w:r w:rsidRPr="002B04E4">
        <w:rPr>
          <w:rFonts w:ascii="Arial" w:hAnsi="Arial" w:cs="Arial"/>
          <w:sz w:val="28"/>
          <w:szCs w:val="28"/>
        </w:rPr>
        <w:t>ші послуги соціальної допомоги);</w:t>
      </w:r>
    </w:p>
    <w:p w:rsidR="00523B21" w:rsidRPr="002B04E4" w:rsidRDefault="002B04E4" w:rsidP="002B04E4">
      <w:pPr>
        <w:pStyle w:val="ae"/>
        <w:numPr>
          <w:ilvl w:val="0"/>
          <w:numId w:val="3"/>
        </w:numPr>
        <w:tabs>
          <w:tab w:val="left" w:pos="851"/>
        </w:tabs>
        <w:ind w:left="0" w:firstLine="567"/>
        <w:jc w:val="both"/>
        <w:rPr>
          <w:rFonts w:ascii="Arial" w:hAnsi="Arial" w:cs="Arial"/>
          <w:sz w:val="28"/>
          <w:szCs w:val="28"/>
        </w:rPr>
      </w:pPr>
      <w:r w:rsidRPr="002B04E4">
        <w:rPr>
          <w:rFonts w:ascii="Arial" w:hAnsi="Arial" w:cs="Arial"/>
          <w:sz w:val="28"/>
          <w:szCs w:val="28"/>
        </w:rPr>
        <w:t>з</w:t>
      </w:r>
      <w:r w:rsidR="00523B21" w:rsidRPr="002B04E4">
        <w:rPr>
          <w:rFonts w:ascii="Arial" w:hAnsi="Arial" w:cs="Arial"/>
          <w:sz w:val="28"/>
          <w:szCs w:val="28"/>
        </w:rPr>
        <w:t xml:space="preserve">більшення інвестицій у якісні </w:t>
      </w:r>
      <w:r w:rsidRPr="002B04E4">
        <w:rPr>
          <w:rFonts w:ascii="Arial" w:hAnsi="Arial" w:cs="Arial"/>
          <w:sz w:val="28"/>
          <w:szCs w:val="28"/>
        </w:rPr>
        <w:t>громадськ</w:t>
      </w:r>
      <w:r w:rsidR="00523B21" w:rsidRPr="002B04E4">
        <w:rPr>
          <w:rFonts w:ascii="Arial" w:hAnsi="Arial" w:cs="Arial"/>
          <w:sz w:val="28"/>
          <w:szCs w:val="28"/>
        </w:rPr>
        <w:t xml:space="preserve">і послуги та державні програми зайнятості, зміна тенденції до приватизації та аутсорсингу і підтвердження важливості ролі держави у </w:t>
      </w:r>
      <w:r w:rsidRPr="002B04E4">
        <w:rPr>
          <w:rFonts w:ascii="Arial" w:hAnsi="Arial" w:cs="Arial"/>
          <w:sz w:val="28"/>
          <w:szCs w:val="28"/>
        </w:rPr>
        <w:t>забезпеченні інклюзивності;</w:t>
      </w:r>
    </w:p>
    <w:p w:rsidR="00523B21" w:rsidRPr="002B04E4" w:rsidRDefault="002B04E4" w:rsidP="002B04E4">
      <w:pPr>
        <w:pStyle w:val="ae"/>
        <w:numPr>
          <w:ilvl w:val="0"/>
          <w:numId w:val="3"/>
        </w:numPr>
        <w:tabs>
          <w:tab w:val="left" w:pos="851"/>
        </w:tabs>
        <w:ind w:left="0" w:firstLine="567"/>
        <w:jc w:val="both"/>
        <w:rPr>
          <w:rFonts w:ascii="Arial" w:hAnsi="Arial" w:cs="Arial"/>
          <w:sz w:val="28"/>
          <w:szCs w:val="28"/>
        </w:rPr>
      </w:pPr>
      <w:r w:rsidRPr="002B04E4">
        <w:rPr>
          <w:rFonts w:ascii="Arial" w:hAnsi="Arial" w:cs="Arial"/>
          <w:sz w:val="28"/>
          <w:szCs w:val="28"/>
        </w:rPr>
        <w:t>с</w:t>
      </w:r>
      <w:r w:rsidR="00523B21" w:rsidRPr="002B04E4">
        <w:rPr>
          <w:rFonts w:ascii="Arial" w:hAnsi="Arial" w:cs="Arial"/>
          <w:sz w:val="28"/>
          <w:szCs w:val="28"/>
        </w:rPr>
        <w:t xml:space="preserve">творення якісних робочих місць за допомогою </w:t>
      </w:r>
      <w:r w:rsidRPr="002B04E4">
        <w:rPr>
          <w:rFonts w:ascii="Arial" w:hAnsi="Arial" w:cs="Arial"/>
          <w:sz w:val="28"/>
          <w:szCs w:val="28"/>
        </w:rPr>
        <w:t>належних</w:t>
      </w:r>
      <w:r w:rsidR="00523B21" w:rsidRPr="002B04E4">
        <w:rPr>
          <w:rFonts w:ascii="Arial" w:hAnsi="Arial" w:cs="Arial"/>
          <w:sz w:val="28"/>
          <w:szCs w:val="28"/>
        </w:rPr>
        <w:t xml:space="preserve"> соціальних умов для державного фінансування та правил державних закупівель, які с</w:t>
      </w:r>
      <w:r w:rsidRPr="002B04E4">
        <w:rPr>
          <w:rFonts w:ascii="Arial" w:hAnsi="Arial" w:cs="Arial"/>
          <w:sz w:val="28"/>
          <w:szCs w:val="28"/>
        </w:rPr>
        <w:t>прияють колективним переговорам;</w:t>
      </w:r>
    </w:p>
    <w:p w:rsidR="00523B21" w:rsidRPr="002B04E4" w:rsidRDefault="002B04E4" w:rsidP="002B04E4">
      <w:pPr>
        <w:pStyle w:val="ae"/>
        <w:numPr>
          <w:ilvl w:val="0"/>
          <w:numId w:val="3"/>
        </w:numPr>
        <w:tabs>
          <w:tab w:val="left" w:pos="851"/>
        </w:tabs>
        <w:ind w:left="0" w:firstLine="567"/>
        <w:jc w:val="both"/>
        <w:rPr>
          <w:rFonts w:ascii="Arial" w:hAnsi="Arial" w:cs="Arial"/>
          <w:sz w:val="28"/>
          <w:szCs w:val="28"/>
        </w:rPr>
      </w:pPr>
      <w:r w:rsidRPr="002B04E4">
        <w:rPr>
          <w:rFonts w:ascii="Arial" w:hAnsi="Arial" w:cs="Arial"/>
          <w:sz w:val="28"/>
          <w:szCs w:val="28"/>
        </w:rPr>
        <w:t>с</w:t>
      </w:r>
      <w:r w:rsidR="00523B21" w:rsidRPr="002B04E4">
        <w:rPr>
          <w:rFonts w:ascii="Arial" w:hAnsi="Arial" w:cs="Arial"/>
          <w:sz w:val="28"/>
          <w:szCs w:val="28"/>
        </w:rPr>
        <w:t>прияння формалізації неформальної економіки шляхом поєднання стимулів і примусових заходів відпо</w:t>
      </w:r>
      <w:r w:rsidRPr="002B04E4">
        <w:rPr>
          <w:rFonts w:ascii="Arial" w:hAnsi="Arial" w:cs="Arial"/>
          <w:sz w:val="28"/>
          <w:szCs w:val="28"/>
        </w:rPr>
        <w:t>відно до Рекомендації МОП № 204;</w:t>
      </w:r>
      <w:r w:rsidR="00523B21" w:rsidRPr="002B04E4">
        <w:t xml:space="preserve"> </w:t>
      </w:r>
    </w:p>
    <w:p w:rsidR="00946571" w:rsidRDefault="002B04E4" w:rsidP="00946571">
      <w:pPr>
        <w:pStyle w:val="ae"/>
        <w:numPr>
          <w:ilvl w:val="0"/>
          <w:numId w:val="3"/>
        </w:numPr>
        <w:tabs>
          <w:tab w:val="left" w:pos="851"/>
        </w:tabs>
        <w:ind w:left="0" w:firstLine="567"/>
        <w:jc w:val="both"/>
        <w:rPr>
          <w:rFonts w:ascii="Arial" w:hAnsi="Arial" w:cs="Arial"/>
          <w:sz w:val="28"/>
          <w:szCs w:val="28"/>
        </w:rPr>
      </w:pPr>
      <w:r w:rsidRPr="002B04E4">
        <w:rPr>
          <w:rFonts w:ascii="Arial" w:hAnsi="Arial" w:cs="Arial"/>
          <w:sz w:val="28"/>
          <w:szCs w:val="28"/>
        </w:rPr>
        <w:t>з</w:t>
      </w:r>
      <w:r w:rsidR="00523B21" w:rsidRPr="002B04E4">
        <w:rPr>
          <w:rFonts w:ascii="Arial" w:hAnsi="Arial" w:cs="Arial"/>
          <w:sz w:val="28"/>
          <w:szCs w:val="28"/>
        </w:rPr>
        <w:t>абезпечення дотримання основних трудових прав, обмеження робочого часу, а також захист зайнятості. Трудові права зазнають с</w:t>
      </w:r>
      <w:r w:rsidRPr="002B04E4">
        <w:rPr>
          <w:rFonts w:ascii="Arial" w:hAnsi="Arial" w:cs="Arial"/>
          <w:sz w:val="28"/>
          <w:szCs w:val="28"/>
        </w:rPr>
        <w:t>ерйозних утисків у низці країн Г</w:t>
      </w:r>
      <w:r w:rsidR="00523B21" w:rsidRPr="002B04E4">
        <w:rPr>
          <w:rFonts w:ascii="Arial" w:hAnsi="Arial" w:cs="Arial"/>
          <w:sz w:val="28"/>
          <w:szCs w:val="28"/>
        </w:rPr>
        <w:t>20. Повага та ефективна р</w:t>
      </w:r>
      <w:r w:rsidRPr="002B04E4">
        <w:rPr>
          <w:rFonts w:ascii="Arial" w:hAnsi="Arial" w:cs="Arial"/>
          <w:sz w:val="28"/>
          <w:szCs w:val="28"/>
        </w:rPr>
        <w:t>еалізація свободи об’єднань</w:t>
      </w:r>
      <w:r w:rsidR="00523B21" w:rsidRPr="002B04E4">
        <w:rPr>
          <w:rFonts w:ascii="Arial" w:hAnsi="Arial" w:cs="Arial"/>
          <w:sz w:val="28"/>
          <w:szCs w:val="28"/>
        </w:rPr>
        <w:t>, права на колективні переговори та право на організацію повинні б</w:t>
      </w:r>
      <w:r w:rsidRPr="002B04E4">
        <w:rPr>
          <w:rFonts w:ascii="Arial" w:hAnsi="Arial" w:cs="Arial"/>
          <w:sz w:val="28"/>
          <w:szCs w:val="28"/>
        </w:rPr>
        <w:t>ути гарантовані в усіх країнах Г</w:t>
      </w:r>
      <w:r w:rsidR="00523B21" w:rsidRPr="002B04E4">
        <w:rPr>
          <w:rFonts w:ascii="Arial" w:hAnsi="Arial" w:cs="Arial"/>
          <w:sz w:val="28"/>
          <w:szCs w:val="28"/>
        </w:rPr>
        <w:t>20.</w:t>
      </w:r>
    </w:p>
    <w:p w:rsidR="00946571" w:rsidRDefault="00946571" w:rsidP="00946571">
      <w:pPr>
        <w:pStyle w:val="ae"/>
        <w:numPr>
          <w:ilvl w:val="0"/>
          <w:numId w:val="3"/>
        </w:numPr>
        <w:tabs>
          <w:tab w:val="left" w:pos="851"/>
        </w:tabs>
        <w:ind w:left="0" w:firstLine="567"/>
        <w:jc w:val="both"/>
        <w:rPr>
          <w:rFonts w:ascii="Arial" w:hAnsi="Arial" w:cs="Arial"/>
          <w:sz w:val="28"/>
          <w:szCs w:val="28"/>
        </w:rPr>
      </w:pPr>
      <w:r>
        <w:rPr>
          <w:rFonts w:ascii="Arial" w:hAnsi="Arial" w:cs="Arial"/>
          <w:sz w:val="28"/>
          <w:szCs w:val="28"/>
        </w:rPr>
        <w:t>п</w:t>
      </w:r>
      <w:r w:rsidR="00523B21" w:rsidRPr="00946571">
        <w:rPr>
          <w:rFonts w:ascii="Arial" w:hAnsi="Arial" w:cs="Arial"/>
          <w:sz w:val="28"/>
          <w:szCs w:val="28"/>
        </w:rPr>
        <w:t>росування конкретних політик, які сприяють зростанню заробітної плати, посиленню колективних переговорів та запровадженню прожиткового мінімуму, відповідно до висновків Наради експертів МОП з питань політики заробітної плати, включаючи прожитковий мінімум, ухвалених Адміністративно</w:t>
      </w:r>
      <w:r>
        <w:rPr>
          <w:rFonts w:ascii="Arial" w:hAnsi="Arial" w:cs="Arial"/>
          <w:sz w:val="28"/>
          <w:szCs w:val="28"/>
        </w:rPr>
        <w:t>ю радою МОП у березні 2024 року;</w:t>
      </w:r>
    </w:p>
    <w:p w:rsidR="00946571" w:rsidRDefault="00946571" w:rsidP="00946571">
      <w:pPr>
        <w:pStyle w:val="ae"/>
        <w:numPr>
          <w:ilvl w:val="0"/>
          <w:numId w:val="3"/>
        </w:numPr>
        <w:tabs>
          <w:tab w:val="left" w:pos="851"/>
        </w:tabs>
        <w:ind w:left="0" w:firstLine="567"/>
        <w:jc w:val="both"/>
        <w:rPr>
          <w:rFonts w:ascii="Arial" w:hAnsi="Arial" w:cs="Arial"/>
          <w:sz w:val="28"/>
          <w:szCs w:val="28"/>
        </w:rPr>
      </w:pPr>
      <w:r>
        <w:rPr>
          <w:rFonts w:ascii="Arial" w:hAnsi="Arial" w:cs="Arial"/>
          <w:sz w:val="28"/>
          <w:szCs w:val="28"/>
        </w:rPr>
        <w:t>с</w:t>
      </w:r>
      <w:r w:rsidR="00523B21" w:rsidRPr="00946571">
        <w:rPr>
          <w:rFonts w:ascii="Arial" w:hAnsi="Arial" w:cs="Arial"/>
          <w:sz w:val="28"/>
          <w:szCs w:val="28"/>
        </w:rPr>
        <w:t xml:space="preserve">прияння всезагальному соціальному захисту, забезпечення належного фінансування Глобального фонду соціального захисту та надання політичної і фінансової підтримки Глобальному прискорювачу ООН з питань зайнятості та соціального захисту </w:t>
      </w:r>
      <w:r>
        <w:rPr>
          <w:rFonts w:ascii="Arial" w:hAnsi="Arial" w:cs="Arial"/>
          <w:sz w:val="28"/>
          <w:szCs w:val="28"/>
        </w:rPr>
        <w:t>в умовах справедливого переходу;</w:t>
      </w:r>
    </w:p>
    <w:p w:rsidR="00946571" w:rsidRDefault="00946571" w:rsidP="00946571">
      <w:pPr>
        <w:pStyle w:val="ae"/>
        <w:numPr>
          <w:ilvl w:val="0"/>
          <w:numId w:val="3"/>
        </w:numPr>
        <w:tabs>
          <w:tab w:val="left" w:pos="851"/>
        </w:tabs>
        <w:ind w:left="0" w:firstLine="567"/>
        <w:jc w:val="both"/>
        <w:rPr>
          <w:rFonts w:ascii="Arial" w:hAnsi="Arial" w:cs="Arial"/>
          <w:sz w:val="28"/>
          <w:szCs w:val="28"/>
        </w:rPr>
      </w:pPr>
      <w:r>
        <w:rPr>
          <w:rFonts w:ascii="Arial" w:hAnsi="Arial" w:cs="Arial"/>
          <w:sz w:val="28"/>
          <w:szCs w:val="28"/>
        </w:rPr>
        <w:t>забезпечення</w:t>
      </w:r>
      <w:r w:rsidR="00523B21" w:rsidRPr="00946571">
        <w:rPr>
          <w:rFonts w:ascii="Arial" w:hAnsi="Arial" w:cs="Arial"/>
          <w:sz w:val="28"/>
          <w:szCs w:val="28"/>
        </w:rPr>
        <w:t xml:space="preserve"> і сприя</w:t>
      </w:r>
      <w:r>
        <w:rPr>
          <w:rFonts w:ascii="Arial" w:hAnsi="Arial" w:cs="Arial"/>
          <w:sz w:val="28"/>
          <w:szCs w:val="28"/>
        </w:rPr>
        <w:t>ння</w:t>
      </w:r>
      <w:r w:rsidR="00523B21" w:rsidRPr="00946571">
        <w:rPr>
          <w:rFonts w:ascii="Arial" w:hAnsi="Arial" w:cs="Arial"/>
          <w:sz w:val="28"/>
          <w:szCs w:val="28"/>
        </w:rPr>
        <w:t xml:space="preserve"> ратифікації та ефективній імплементації основоположних Конвенцій МОП № 155 та № 187</w:t>
      </w:r>
      <w:r>
        <w:rPr>
          <w:rFonts w:ascii="Arial" w:hAnsi="Arial" w:cs="Arial"/>
          <w:sz w:val="28"/>
          <w:szCs w:val="28"/>
        </w:rPr>
        <w:t xml:space="preserve">, </w:t>
      </w:r>
      <w:r>
        <w:rPr>
          <w:rFonts w:ascii="Arial" w:hAnsi="Arial" w:cs="Arial"/>
          <w:sz w:val="28"/>
          <w:szCs w:val="28"/>
        </w:rPr>
        <w:t>в</w:t>
      </w:r>
      <w:r w:rsidRPr="00946571">
        <w:rPr>
          <w:rFonts w:ascii="Arial" w:hAnsi="Arial" w:cs="Arial"/>
          <w:sz w:val="28"/>
          <w:szCs w:val="28"/>
        </w:rPr>
        <w:t>изнаючи охорону праці як основоположний принцип і прав</w:t>
      </w:r>
      <w:r>
        <w:rPr>
          <w:rFonts w:ascii="Arial" w:hAnsi="Arial" w:cs="Arial"/>
          <w:sz w:val="28"/>
          <w:szCs w:val="28"/>
        </w:rPr>
        <w:t>о на працю</w:t>
      </w:r>
      <w:r w:rsidR="00523B21" w:rsidRPr="00946571">
        <w:rPr>
          <w:rFonts w:ascii="Arial" w:hAnsi="Arial" w:cs="Arial"/>
          <w:sz w:val="28"/>
          <w:szCs w:val="28"/>
        </w:rPr>
        <w:t>. Необхідно посилити системи інспекції праці та інвестувати достатні кошти у створення безпечних робочих місць, а також відсторонити компанії, які не дотримуються стандартів охорони праці, від участі в державних закупівлях. Особливу увагу необхі</w:t>
      </w:r>
      <w:r w:rsidR="002B04E4" w:rsidRPr="00946571">
        <w:rPr>
          <w:rFonts w:ascii="Arial" w:hAnsi="Arial" w:cs="Arial"/>
          <w:sz w:val="28"/>
          <w:szCs w:val="28"/>
        </w:rPr>
        <w:t>дно приділити психічному здоров’ю</w:t>
      </w:r>
      <w:r w:rsidR="00523B21" w:rsidRPr="00946571">
        <w:rPr>
          <w:rFonts w:ascii="Arial" w:hAnsi="Arial" w:cs="Arial"/>
          <w:sz w:val="28"/>
          <w:szCs w:val="28"/>
        </w:rPr>
        <w:t xml:space="preserve"> та</w:t>
      </w:r>
      <w:r w:rsidRPr="00946571">
        <w:rPr>
          <w:rFonts w:ascii="Arial" w:hAnsi="Arial" w:cs="Arial"/>
          <w:sz w:val="28"/>
          <w:szCs w:val="28"/>
        </w:rPr>
        <w:t xml:space="preserve"> впливу зміни клімату на здоров’я</w:t>
      </w:r>
      <w:r>
        <w:rPr>
          <w:rFonts w:ascii="Arial" w:hAnsi="Arial" w:cs="Arial"/>
          <w:sz w:val="28"/>
          <w:szCs w:val="28"/>
        </w:rPr>
        <w:t>;</w:t>
      </w:r>
    </w:p>
    <w:p w:rsidR="00946571" w:rsidRPr="00946571" w:rsidRDefault="00946571" w:rsidP="00946571">
      <w:pPr>
        <w:pStyle w:val="ae"/>
        <w:numPr>
          <w:ilvl w:val="0"/>
          <w:numId w:val="3"/>
        </w:numPr>
        <w:tabs>
          <w:tab w:val="left" w:pos="851"/>
        </w:tabs>
        <w:ind w:left="0" w:firstLine="567"/>
        <w:jc w:val="both"/>
        <w:rPr>
          <w:rFonts w:ascii="Arial" w:hAnsi="Arial" w:cs="Arial"/>
          <w:sz w:val="28"/>
          <w:szCs w:val="28"/>
        </w:rPr>
      </w:pPr>
      <w:r w:rsidRPr="00946571">
        <w:rPr>
          <w:rFonts w:ascii="Arial" w:hAnsi="Arial" w:cs="Arial"/>
          <w:sz w:val="28"/>
          <w:szCs w:val="28"/>
        </w:rPr>
        <w:t>с</w:t>
      </w:r>
      <w:r w:rsidR="00523B21" w:rsidRPr="00946571">
        <w:rPr>
          <w:rFonts w:ascii="Arial" w:hAnsi="Arial" w:cs="Arial"/>
          <w:sz w:val="28"/>
          <w:szCs w:val="28"/>
        </w:rPr>
        <w:t>прия</w:t>
      </w:r>
      <w:r w:rsidRPr="00946571">
        <w:rPr>
          <w:rFonts w:ascii="Arial" w:hAnsi="Arial" w:cs="Arial"/>
          <w:sz w:val="28"/>
          <w:szCs w:val="28"/>
        </w:rPr>
        <w:t>ння укладенню обов’язкового</w:t>
      </w:r>
      <w:r w:rsidR="00523B21" w:rsidRPr="00946571">
        <w:rPr>
          <w:rFonts w:ascii="Arial" w:hAnsi="Arial" w:cs="Arial"/>
          <w:sz w:val="28"/>
          <w:szCs w:val="28"/>
        </w:rPr>
        <w:t xml:space="preserve"> для виконання Договору ООН про бізнес і права людини для забезпечення дотримання трудових прав у ланцюгах поставок.</w:t>
      </w:r>
      <w:r w:rsidR="00523B21" w:rsidRPr="00946571">
        <w:t xml:space="preserve"> </w:t>
      </w:r>
    </w:p>
    <w:p w:rsidR="00946571" w:rsidRDefault="00946571" w:rsidP="00946571">
      <w:pPr>
        <w:ind w:firstLine="567"/>
        <w:jc w:val="both"/>
        <w:rPr>
          <w:highlight w:val="lightGray"/>
        </w:rPr>
      </w:pPr>
    </w:p>
    <w:p w:rsidR="00523B21" w:rsidRPr="00946571" w:rsidRDefault="00523B21" w:rsidP="00946571">
      <w:pPr>
        <w:ind w:firstLine="567"/>
        <w:jc w:val="both"/>
        <w:rPr>
          <w:rFonts w:ascii="Arial" w:hAnsi="Arial" w:cs="Arial"/>
          <w:b/>
          <w:sz w:val="28"/>
          <w:szCs w:val="28"/>
        </w:rPr>
      </w:pPr>
      <w:r w:rsidRPr="00946571">
        <w:rPr>
          <w:rFonts w:ascii="Arial" w:hAnsi="Arial" w:cs="Arial"/>
          <w:b/>
          <w:sz w:val="28"/>
          <w:szCs w:val="28"/>
        </w:rPr>
        <w:t>Забезпечення справедливого переходу до екологічних і цифрових трансформацій</w:t>
      </w:r>
    </w:p>
    <w:p w:rsidR="00523B21" w:rsidRPr="00946571" w:rsidRDefault="00523B21" w:rsidP="00523B21">
      <w:pPr>
        <w:jc w:val="both"/>
        <w:rPr>
          <w:rFonts w:ascii="Arial" w:hAnsi="Arial" w:cs="Arial"/>
          <w:sz w:val="28"/>
          <w:szCs w:val="28"/>
          <w:highlight w:val="lightGray"/>
        </w:rPr>
      </w:pPr>
    </w:p>
    <w:p w:rsidR="00523B21" w:rsidRPr="00AE71F8" w:rsidRDefault="00523B21" w:rsidP="00523B21">
      <w:pPr>
        <w:ind w:firstLine="567"/>
        <w:jc w:val="both"/>
        <w:rPr>
          <w:rFonts w:ascii="Arial" w:hAnsi="Arial" w:cs="Arial"/>
          <w:sz w:val="28"/>
          <w:szCs w:val="28"/>
        </w:rPr>
      </w:pPr>
      <w:r w:rsidRPr="00AE71F8">
        <w:rPr>
          <w:rFonts w:ascii="Arial" w:hAnsi="Arial" w:cs="Arial"/>
          <w:sz w:val="28"/>
          <w:szCs w:val="28"/>
        </w:rPr>
        <w:t>Щоб відреагувати на екологічні та цифрові трансформації, з якими ми стикаємося, і забезпечити майбутнє праці, орієнтоване на працівників, яке може принести користь усім</w:t>
      </w:r>
      <w:r w:rsidR="00AE71F8" w:rsidRPr="00AE71F8">
        <w:rPr>
          <w:rFonts w:ascii="Arial" w:hAnsi="Arial" w:cs="Arial"/>
          <w:sz w:val="28"/>
          <w:szCs w:val="28"/>
        </w:rPr>
        <w:t>, міністри праці та зайнятості Г</w:t>
      </w:r>
      <w:r w:rsidRPr="00AE71F8">
        <w:rPr>
          <w:rFonts w:ascii="Arial" w:hAnsi="Arial" w:cs="Arial"/>
          <w:sz w:val="28"/>
          <w:szCs w:val="28"/>
        </w:rPr>
        <w:t>20 повинні</w:t>
      </w:r>
    </w:p>
    <w:p w:rsidR="00523B21" w:rsidRPr="00AE71F8" w:rsidRDefault="00523B21" w:rsidP="00AE71F8">
      <w:pPr>
        <w:pStyle w:val="ae"/>
        <w:numPr>
          <w:ilvl w:val="0"/>
          <w:numId w:val="5"/>
        </w:numPr>
        <w:tabs>
          <w:tab w:val="left" w:pos="851"/>
        </w:tabs>
        <w:ind w:left="0" w:firstLine="567"/>
        <w:jc w:val="both"/>
        <w:rPr>
          <w:rFonts w:ascii="Arial" w:hAnsi="Arial" w:cs="Arial"/>
          <w:sz w:val="28"/>
          <w:szCs w:val="28"/>
        </w:rPr>
      </w:pPr>
      <w:r w:rsidRPr="00AE71F8">
        <w:rPr>
          <w:rFonts w:ascii="Arial" w:hAnsi="Arial" w:cs="Arial"/>
          <w:sz w:val="28"/>
          <w:szCs w:val="28"/>
        </w:rPr>
        <w:t xml:space="preserve">розробити стратегії справедливого переходу, узгоджені з </w:t>
      </w:r>
      <w:r w:rsidRPr="00AE71F8">
        <w:rPr>
          <w:rFonts w:ascii="Arial" w:hAnsi="Arial" w:cs="Arial"/>
          <w:sz w:val="28"/>
          <w:szCs w:val="28"/>
        </w:rPr>
        <w:lastRenderedPageBreak/>
        <w:t>соціальними партнерами</w:t>
      </w:r>
      <w:r w:rsidR="00AE71F8" w:rsidRPr="00AE71F8">
        <w:rPr>
          <w:rFonts w:ascii="Arial" w:hAnsi="Arial" w:cs="Arial"/>
          <w:sz w:val="28"/>
          <w:szCs w:val="28"/>
        </w:rPr>
        <w:t>;</w:t>
      </w:r>
    </w:p>
    <w:p w:rsidR="00523B21" w:rsidRPr="00AE71F8" w:rsidRDefault="00523B21" w:rsidP="00AE71F8">
      <w:pPr>
        <w:pStyle w:val="ae"/>
        <w:numPr>
          <w:ilvl w:val="0"/>
          <w:numId w:val="5"/>
        </w:numPr>
        <w:tabs>
          <w:tab w:val="left" w:pos="851"/>
        </w:tabs>
        <w:ind w:left="0" w:firstLine="567"/>
        <w:jc w:val="both"/>
        <w:rPr>
          <w:rFonts w:ascii="Arial" w:hAnsi="Arial" w:cs="Arial"/>
          <w:sz w:val="28"/>
          <w:szCs w:val="28"/>
        </w:rPr>
      </w:pPr>
      <w:r w:rsidRPr="00AE71F8">
        <w:rPr>
          <w:rFonts w:ascii="Arial" w:hAnsi="Arial" w:cs="Arial"/>
          <w:sz w:val="28"/>
          <w:szCs w:val="28"/>
        </w:rPr>
        <w:t xml:space="preserve">передбачати та управляти структурними перетвореннями на ринку праці та просувати екологічно та кліматично дружню промислову політику з гарантіями зайнятості. Це вимагатиме адаптації систем соціального захисту, щоб гарантувати адекватну підтримку доходів у </w:t>
      </w:r>
      <w:r w:rsidR="00AE71F8" w:rsidRPr="00AE71F8">
        <w:rPr>
          <w:rFonts w:ascii="Arial" w:hAnsi="Arial" w:cs="Arial"/>
          <w:sz w:val="28"/>
          <w:szCs w:val="28"/>
        </w:rPr>
        <w:t>разі вимушеного безробіття, пов’язаного</w:t>
      </w:r>
      <w:r w:rsidRPr="00AE71F8">
        <w:rPr>
          <w:rFonts w:ascii="Arial" w:hAnsi="Arial" w:cs="Arial"/>
          <w:sz w:val="28"/>
          <w:szCs w:val="28"/>
        </w:rPr>
        <w:t xml:space="preserve"> з перехідним періодом, а також під ч</w:t>
      </w:r>
      <w:r w:rsidR="00AE71F8" w:rsidRPr="00AE71F8">
        <w:rPr>
          <w:rFonts w:ascii="Arial" w:hAnsi="Arial" w:cs="Arial"/>
          <w:sz w:val="28"/>
          <w:szCs w:val="28"/>
        </w:rPr>
        <w:t>ас навчання та перекваліфікації;</w:t>
      </w:r>
    </w:p>
    <w:p w:rsidR="00523B21" w:rsidRPr="00AE71F8" w:rsidRDefault="00AE71F8" w:rsidP="00AE71F8">
      <w:pPr>
        <w:pStyle w:val="ae"/>
        <w:numPr>
          <w:ilvl w:val="0"/>
          <w:numId w:val="5"/>
        </w:numPr>
        <w:tabs>
          <w:tab w:val="left" w:pos="851"/>
        </w:tabs>
        <w:ind w:left="0" w:firstLine="567"/>
        <w:jc w:val="both"/>
        <w:rPr>
          <w:rFonts w:ascii="Arial" w:hAnsi="Arial" w:cs="Arial"/>
          <w:sz w:val="28"/>
          <w:szCs w:val="28"/>
        </w:rPr>
      </w:pPr>
      <w:r w:rsidRPr="00AE71F8">
        <w:rPr>
          <w:rFonts w:ascii="Arial" w:hAnsi="Arial" w:cs="Arial"/>
          <w:sz w:val="28"/>
          <w:szCs w:val="28"/>
        </w:rPr>
        <w:t>с</w:t>
      </w:r>
      <w:r w:rsidR="00523B21" w:rsidRPr="00AE71F8">
        <w:rPr>
          <w:rFonts w:ascii="Arial" w:hAnsi="Arial" w:cs="Arial"/>
          <w:sz w:val="28"/>
          <w:szCs w:val="28"/>
        </w:rPr>
        <w:t>прияти належному фінансуванню та механізмам фінансування к</w:t>
      </w:r>
      <w:r w:rsidRPr="00AE71F8">
        <w:rPr>
          <w:rFonts w:ascii="Arial" w:hAnsi="Arial" w:cs="Arial"/>
          <w:sz w:val="28"/>
          <w:szCs w:val="28"/>
        </w:rPr>
        <w:t>ліматичної політики, включаючи справедливий перехід;</w:t>
      </w:r>
    </w:p>
    <w:p w:rsidR="00523B21" w:rsidRPr="00AE71F8" w:rsidRDefault="00AE71F8" w:rsidP="00AE71F8">
      <w:pPr>
        <w:pStyle w:val="ae"/>
        <w:numPr>
          <w:ilvl w:val="0"/>
          <w:numId w:val="5"/>
        </w:numPr>
        <w:tabs>
          <w:tab w:val="left" w:pos="851"/>
        </w:tabs>
        <w:ind w:left="0" w:firstLine="567"/>
        <w:jc w:val="both"/>
        <w:rPr>
          <w:rFonts w:ascii="Arial" w:hAnsi="Arial" w:cs="Arial"/>
          <w:sz w:val="28"/>
          <w:szCs w:val="28"/>
        </w:rPr>
      </w:pPr>
      <w:r w:rsidRPr="00AE71F8">
        <w:rPr>
          <w:rFonts w:ascii="Arial" w:hAnsi="Arial" w:cs="Arial"/>
          <w:sz w:val="28"/>
          <w:szCs w:val="28"/>
        </w:rPr>
        <w:t>з</w:t>
      </w:r>
      <w:r w:rsidR="00523B21" w:rsidRPr="00AE71F8">
        <w:rPr>
          <w:rFonts w:ascii="Arial" w:hAnsi="Arial" w:cs="Arial"/>
          <w:sz w:val="28"/>
          <w:szCs w:val="28"/>
        </w:rPr>
        <w:t>абезпечити право на якісну державну освіту для всіх та інвестувати в професійно-технічну освіту, розвиток навичок і навчання впродовж життя, забезпечуючи право на навчання для всіх працівників у робочий час і безоплатно, підтримувати працівників в адапт</w:t>
      </w:r>
      <w:r w:rsidRPr="00AE71F8">
        <w:rPr>
          <w:rFonts w:ascii="Arial" w:hAnsi="Arial" w:cs="Arial"/>
          <w:sz w:val="28"/>
          <w:szCs w:val="28"/>
        </w:rPr>
        <w:t>ації до нових робочих місць у зеленому та цифровому секторах;</w:t>
      </w:r>
    </w:p>
    <w:p w:rsidR="00523B21" w:rsidRPr="00EC5507" w:rsidRDefault="00AE71F8" w:rsidP="00AE71F8">
      <w:pPr>
        <w:pStyle w:val="ae"/>
        <w:numPr>
          <w:ilvl w:val="0"/>
          <w:numId w:val="5"/>
        </w:numPr>
        <w:tabs>
          <w:tab w:val="left" w:pos="851"/>
        </w:tabs>
        <w:ind w:left="0" w:firstLine="567"/>
        <w:jc w:val="both"/>
        <w:rPr>
          <w:rFonts w:ascii="Arial" w:hAnsi="Arial" w:cs="Arial"/>
          <w:sz w:val="28"/>
          <w:szCs w:val="28"/>
        </w:rPr>
      </w:pPr>
      <w:r w:rsidRPr="00AE71F8">
        <w:rPr>
          <w:rFonts w:ascii="Arial" w:hAnsi="Arial" w:cs="Arial"/>
          <w:sz w:val="28"/>
          <w:szCs w:val="28"/>
        </w:rPr>
        <w:t>с</w:t>
      </w:r>
      <w:r w:rsidR="00523B21" w:rsidRPr="00AE71F8">
        <w:rPr>
          <w:rFonts w:ascii="Arial" w:hAnsi="Arial" w:cs="Arial"/>
          <w:sz w:val="28"/>
          <w:szCs w:val="28"/>
        </w:rPr>
        <w:t xml:space="preserve">прияти впровадженню високих стандартів регулювання економіки платформ, узгоджених із соціальними партнерами, щоб уникнути неправильної класифікації зайнятості, поліпшити умови праці працівників платформ, зменшити негативний вплив на умови праці та сприяти </w:t>
      </w:r>
      <w:r w:rsidR="00523B21" w:rsidRPr="00EC5507">
        <w:rPr>
          <w:rFonts w:ascii="Arial" w:hAnsi="Arial" w:cs="Arial"/>
          <w:sz w:val="28"/>
          <w:szCs w:val="28"/>
        </w:rPr>
        <w:t>спільному в</w:t>
      </w:r>
      <w:r w:rsidRPr="00EC5507">
        <w:rPr>
          <w:rFonts w:ascii="Arial" w:hAnsi="Arial" w:cs="Arial"/>
          <w:sz w:val="28"/>
          <w:szCs w:val="28"/>
        </w:rPr>
        <w:t>икористанню переваг цифровізації;</w:t>
      </w:r>
      <w:r w:rsidR="00523B21" w:rsidRPr="00EC5507">
        <w:t xml:space="preserve"> </w:t>
      </w:r>
    </w:p>
    <w:p w:rsidR="00523B21" w:rsidRPr="00EC5507" w:rsidRDefault="00AE71F8" w:rsidP="00AE71F8">
      <w:pPr>
        <w:pStyle w:val="ae"/>
        <w:numPr>
          <w:ilvl w:val="0"/>
          <w:numId w:val="5"/>
        </w:numPr>
        <w:tabs>
          <w:tab w:val="left" w:pos="851"/>
        </w:tabs>
        <w:ind w:left="0" w:firstLine="567"/>
        <w:jc w:val="both"/>
        <w:rPr>
          <w:rFonts w:ascii="Arial" w:hAnsi="Arial" w:cs="Arial"/>
          <w:sz w:val="28"/>
          <w:szCs w:val="28"/>
        </w:rPr>
      </w:pPr>
      <w:r w:rsidRPr="00EC5507">
        <w:rPr>
          <w:rFonts w:ascii="Arial" w:hAnsi="Arial" w:cs="Arial"/>
          <w:sz w:val="28"/>
          <w:szCs w:val="28"/>
        </w:rPr>
        <w:t>з</w:t>
      </w:r>
      <w:r w:rsidR="00523B21" w:rsidRPr="00EC5507">
        <w:rPr>
          <w:rFonts w:ascii="Arial" w:hAnsi="Arial" w:cs="Arial"/>
          <w:sz w:val="28"/>
          <w:szCs w:val="28"/>
        </w:rPr>
        <w:t xml:space="preserve">абезпечити правове регулювання використання </w:t>
      </w:r>
      <w:r w:rsidR="00946571" w:rsidRPr="00EC5507">
        <w:rPr>
          <w:rFonts w:ascii="Arial" w:hAnsi="Arial" w:cs="Arial"/>
          <w:sz w:val="28"/>
          <w:szCs w:val="28"/>
        </w:rPr>
        <w:t xml:space="preserve">ШІ та алгоритмічного управління </w:t>
      </w:r>
      <w:r w:rsidR="00523B21" w:rsidRPr="00EC5507">
        <w:rPr>
          <w:rFonts w:ascii="Arial" w:hAnsi="Arial" w:cs="Arial"/>
          <w:sz w:val="28"/>
          <w:szCs w:val="28"/>
        </w:rPr>
        <w:t xml:space="preserve">(окрім етичних рекомендацій </w:t>
      </w:r>
      <w:r w:rsidRPr="00EC5507">
        <w:rPr>
          <w:rFonts w:ascii="Arial" w:hAnsi="Arial" w:cs="Arial"/>
          <w:sz w:val="28"/>
          <w:szCs w:val="28"/>
        </w:rPr>
        <w:t>або</w:t>
      </w:r>
      <w:r w:rsidR="00523B21" w:rsidRPr="00EC5507">
        <w:rPr>
          <w:rFonts w:ascii="Arial" w:hAnsi="Arial" w:cs="Arial"/>
          <w:sz w:val="28"/>
          <w:szCs w:val="28"/>
        </w:rPr>
        <w:t xml:space="preserve"> кодексів поведінки) та гарантувати принцип «людина </w:t>
      </w:r>
      <w:r w:rsidR="00EC5507" w:rsidRPr="00EC5507">
        <w:rPr>
          <w:rFonts w:ascii="Arial" w:hAnsi="Arial" w:cs="Arial"/>
          <w:sz w:val="28"/>
          <w:szCs w:val="28"/>
        </w:rPr>
        <w:t>к</w:t>
      </w:r>
      <w:r w:rsidR="001B3D49">
        <w:rPr>
          <w:rFonts w:ascii="Arial" w:hAnsi="Arial" w:cs="Arial"/>
          <w:sz w:val="28"/>
          <w:szCs w:val="28"/>
        </w:rPr>
        <w:t>онтролює</w:t>
      </w:r>
      <w:r w:rsidR="00523B21" w:rsidRPr="00EC5507">
        <w:rPr>
          <w:rFonts w:ascii="Arial" w:hAnsi="Arial" w:cs="Arial"/>
          <w:sz w:val="28"/>
          <w:szCs w:val="28"/>
        </w:rPr>
        <w:t>», уникати дискримінації за всіма ознаками та гендерної упередженості, зменшити стеження та цифровий моніторинг, а також забезпечити приватність, баланс між роботою та особистим життям і дотрим</w:t>
      </w:r>
      <w:r w:rsidR="00EC5507" w:rsidRPr="00EC5507">
        <w:rPr>
          <w:rFonts w:ascii="Arial" w:hAnsi="Arial" w:cs="Arial"/>
          <w:sz w:val="28"/>
          <w:szCs w:val="28"/>
        </w:rPr>
        <w:t>ання основоположних прав людини;</w:t>
      </w:r>
    </w:p>
    <w:p w:rsidR="00523B21" w:rsidRPr="00EC5507" w:rsidRDefault="00EC5507" w:rsidP="00AE71F8">
      <w:pPr>
        <w:pStyle w:val="ae"/>
        <w:numPr>
          <w:ilvl w:val="0"/>
          <w:numId w:val="5"/>
        </w:numPr>
        <w:tabs>
          <w:tab w:val="left" w:pos="851"/>
        </w:tabs>
        <w:ind w:left="0" w:firstLine="567"/>
        <w:jc w:val="both"/>
        <w:rPr>
          <w:rFonts w:ascii="Arial" w:hAnsi="Arial" w:cs="Arial"/>
          <w:sz w:val="28"/>
          <w:szCs w:val="28"/>
        </w:rPr>
      </w:pPr>
      <w:r w:rsidRPr="00EC5507">
        <w:rPr>
          <w:rFonts w:ascii="Arial" w:hAnsi="Arial" w:cs="Arial"/>
          <w:sz w:val="28"/>
          <w:szCs w:val="28"/>
        </w:rPr>
        <w:t>з</w:t>
      </w:r>
      <w:r w:rsidR="00523B21" w:rsidRPr="00EC5507">
        <w:rPr>
          <w:rFonts w:ascii="Arial" w:hAnsi="Arial" w:cs="Arial"/>
          <w:sz w:val="28"/>
          <w:szCs w:val="28"/>
        </w:rPr>
        <w:t>алучати профспілки до формування управління процесом цифровізації та забезпечити їхнє право на ведення переговорів щодо впровадження систем штучного інтелекту, автоматизації, машинного навчання та робототехніки на робочих місцях, а також щодо впливу штучного інтелекту н</w:t>
      </w:r>
      <w:r w:rsidRPr="00EC5507">
        <w:rPr>
          <w:rFonts w:ascii="Arial" w:hAnsi="Arial" w:cs="Arial"/>
          <w:sz w:val="28"/>
          <w:szCs w:val="28"/>
        </w:rPr>
        <w:t>а безпеку праці, охорону здоров’я</w:t>
      </w:r>
      <w:r w:rsidR="00523B21" w:rsidRPr="00EC5507">
        <w:rPr>
          <w:rFonts w:ascii="Arial" w:hAnsi="Arial" w:cs="Arial"/>
          <w:sz w:val="28"/>
          <w:szCs w:val="28"/>
        </w:rPr>
        <w:t>, безпеку праці та компенсації, серед інших питань. Мають бути гарантовані права на інформацію, консультації та колективні переговори.</w:t>
      </w:r>
    </w:p>
    <w:p w:rsidR="00523B21" w:rsidRPr="00523B21" w:rsidRDefault="00523B21" w:rsidP="00523B21">
      <w:pPr>
        <w:ind w:firstLine="567"/>
        <w:jc w:val="both"/>
        <w:rPr>
          <w:rFonts w:ascii="Arial" w:hAnsi="Arial" w:cs="Arial"/>
          <w:b/>
          <w:sz w:val="28"/>
          <w:szCs w:val="28"/>
        </w:rPr>
      </w:pPr>
    </w:p>
    <w:p w:rsidR="00523B21" w:rsidRPr="00523B21" w:rsidRDefault="00523B21" w:rsidP="00523B21">
      <w:pPr>
        <w:ind w:firstLine="567"/>
        <w:jc w:val="both"/>
        <w:rPr>
          <w:rFonts w:ascii="Arial" w:hAnsi="Arial" w:cs="Arial"/>
          <w:b/>
          <w:sz w:val="28"/>
          <w:szCs w:val="28"/>
        </w:rPr>
      </w:pPr>
      <w:r w:rsidRPr="00523B21">
        <w:rPr>
          <w:rFonts w:ascii="Arial" w:hAnsi="Arial" w:cs="Arial"/>
          <w:b/>
          <w:sz w:val="28"/>
          <w:szCs w:val="28"/>
        </w:rPr>
        <w:t>Гендерна справедливість і рівність, а також сприяння різноманітності у світі праці</w:t>
      </w:r>
    </w:p>
    <w:p w:rsidR="00523B21" w:rsidRPr="00523B21" w:rsidRDefault="00523B21" w:rsidP="00523B21">
      <w:pPr>
        <w:ind w:firstLine="567"/>
        <w:jc w:val="both"/>
        <w:rPr>
          <w:rFonts w:ascii="Arial" w:hAnsi="Arial" w:cs="Arial"/>
          <w:b/>
          <w:sz w:val="28"/>
          <w:szCs w:val="28"/>
        </w:rPr>
      </w:pPr>
      <w:r w:rsidRPr="00523B21">
        <w:rPr>
          <w:rFonts w:ascii="Arial" w:hAnsi="Arial" w:cs="Arial"/>
          <w:b/>
          <w:sz w:val="28"/>
          <w:szCs w:val="28"/>
        </w:rPr>
        <w:t xml:space="preserve"> </w:t>
      </w:r>
    </w:p>
    <w:p w:rsidR="00523B21" w:rsidRPr="001B3D49" w:rsidRDefault="001B3D49" w:rsidP="00523B21">
      <w:pPr>
        <w:ind w:firstLine="567"/>
        <w:jc w:val="both"/>
        <w:rPr>
          <w:rFonts w:ascii="Arial" w:hAnsi="Arial" w:cs="Arial"/>
          <w:sz w:val="28"/>
          <w:szCs w:val="28"/>
        </w:rPr>
      </w:pPr>
      <w:r w:rsidRPr="001B3D49">
        <w:rPr>
          <w:rFonts w:ascii="Arial" w:hAnsi="Arial" w:cs="Arial"/>
          <w:sz w:val="28"/>
          <w:szCs w:val="28"/>
        </w:rPr>
        <w:t>Т</w:t>
      </w:r>
      <w:r w:rsidR="00523B21" w:rsidRPr="001B3D49">
        <w:rPr>
          <w:rFonts w:ascii="Arial" w:hAnsi="Arial" w:cs="Arial"/>
          <w:sz w:val="28"/>
          <w:szCs w:val="28"/>
        </w:rPr>
        <w:t>20 рішуче виступає проти дискрим</w:t>
      </w:r>
      <w:r w:rsidRPr="001B3D49">
        <w:rPr>
          <w:rFonts w:ascii="Arial" w:hAnsi="Arial" w:cs="Arial"/>
          <w:sz w:val="28"/>
          <w:szCs w:val="28"/>
        </w:rPr>
        <w:t>інації в усіх її формах і зобов’язується</w:t>
      </w:r>
      <w:r w:rsidR="00523B21" w:rsidRPr="001B3D49">
        <w:rPr>
          <w:rFonts w:ascii="Arial" w:hAnsi="Arial" w:cs="Arial"/>
          <w:sz w:val="28"/>
          <w:szCs w:val="28"/>
        </w:rPr>
        <w:t xml:space="preserve"> просувати і захищати гендерну рівність. Це включає просування прав жінок, які стикаються зі значними проблемами на ринку праці, а також прав трудящих-мігрантів незалежно від їхньої національності або імміграційного статусу, корінних народів, людей, які ідентифікують себе як ЛГБТКІ, людей з інвалідністю та всіх тих, хто стикається з расизмом або упередженнями у світі праці та суспільстві.</w:t>
      </w:r>
      <w:r w:rsidR="00523B21" w:rsidRPr="001B3D49">
        <w:t xml:space="preserve"> </w:t>
      </w:r>
      <w:r w:rsidR="00523B21" w:rsidRPr="001B3D49">
        <w:rPr>
          <w:rFonts w:ascii="Arial" w:hAnsi="Arial" w:cs="Arial"/>
          <w:sz w:val="28"/>
          <w:szCs w:val="28"/>
        </w:rPr>
        <w:t xml:space="preserve">Щоб сприяти </w:t>
      </w:r>
      <w:r w:rsidR="00523B21" w:rsidRPr="001B3D49">
        <w:rPr>
          <w:rFonts w:ascii="Arial" w:hAnsi="Arial" w:cs="Arial"/>
          <w:sz w:val="28"/>
          <w:szCs w:val="28"/>
        </w:rPr>
        <w:lastRenderedPageBreak/>
        <w:t xml:space="preserve">більшій рівності у світі зайнятості та запобігти дискримінації, міністри праці та зайнятості </w:t>
      </w:r>
      <w:r w:rsidRPr="001B3D49">
        <w:rPr>
          <w:rFonts w:ascii="Arial" w:hAnsi="Arial" w:cs="Arial"/>
          <w:sz w:val="28"/>
          <w:szCs w:val="28"/>
        </w:rPr>
        <w:t>Г</w:t>
      </w:r>
      <w:r w:rsidR="00523B21" w:rsidRPr="001B3D49">
        <w:rPr>
          <w:rFonts w:ascii="Arial" w:hAnsi="Arial" w:cs="Arial"/>
          <w:sz w:val="28"/>
          <w:szCs w:val="28"/>
        </w:rPr>
        <w:t>20 повинні:</w:t>
      </w:r>
    </w:p>
    <w:p w:rsidR="00523B21" w:rsidRPr="00404C7C" w:rsidRDefault="00404C7C" w:rsidP="001B3D49">
      <w:pPr>
        <w:pStyle w:val="ae"/>
        <w:numPr>
          <w:ilvl w:val="0"/>
          <w:numId w:val="7"/>
        </w:numPr>
        <w:tabs>
          <w:tab w:val="left" w:pos="851"/>
        </w:tabs>
        <w:ind w:left="0" w:firstLine="567"/>
        <w:jc w:val="both"/>
        <w:rPr>
          <w:rFonts w:ascii="Arial" w:hAnsi="Arial" w:cs="Arial"/>
          <w:sz w:val="28"/>
          <w:szCs w:val="28"/>
        </w:rPr>
      </w:pPr>
      <w:r w:rsidRPr="00404C7C">
        <w:rPr>
          <w:rFonts w:ascii="Arial" w:hAnsi="Arial" w:cs="Arial"/>
          <w:sz w:val="28"/>
          <w:szCs w:val="28"/>
        </w:rPr>
        <w:t>у</w:t>
      </w:r>
      <w:r w:rsidR="00523B21" w:rsidRPr="00404C7C">
        <w:rPr>
          <w:rFonts w:ascii="Arial" w:hAnsi="Arial" w:cs="Arial"/>
          <w:sz w:val="28"/>
          <w:szCs w:val="28"/>
        </w:rPr>
        <w:t xml:space="preserve">сунути першопричини низької участі жінок у робочій силі, включаючи вертикальну та горизонтальну сегрегацію на ринку праці, та сприяти забезпеченню гідної праці для жінок, зокрема, шляхом усунення дисбалансу в неоплачуваному догляді та домашній роботі, а також формалізації </w:t>
      </w:r>
      <w:r w:rsidRPr="00404C7C">
        <w:rPr>
          <w:rFonts w:ascii="Arial" w:hAnsi="Arial" w:cs="Arial"/>
          <w:sz w:val="28"/>
          <w:szCs w:val="28"/>
        </w:rPr>
        <w:t>неформального сектору економіки;</w:t>
      </w:r>
    </w:p>
    <w:p w:rsidR="00523B21" w:rsidRPr="00404C7C" w:rsidRDefault="00404C7C" w:rsidP="001B3D49">
      <w:pPr>
        <w:pStyle w:val="ae"/>
        <w:numPr>
          <w:ilvl w:val="0"/>
          <w:numId w:val="7"/>
        </w:numPr>
        <w:tabs>
          <w:tab w:val="left" w:pos="851"/>
        </w:tabs>
        <w:ind w:left="0" w:firstLine="567"/>
        <w:jc w:val="both"/>
        <w:rPr>
          <w:rFonts w:ascii="Arial" w:hAnsi="Arial" w:cs="Arial"/>
          <w:sz w:val="28"/>
          <w:szCs w:val="28"/>
        </w:rPr>
      </w:pPr>
      <w:r w:rsidRPr="00404C7C">
        <w:rPr>
          <w:rFonts w:ascii="Arial" w:hAnsi="Arial" w:cs="Arial"/>
          <w:sz w:val="28"/>
          <w:szCs w:val="28"/>
        </w:rPr>
        <w:t>с</w:t>
      </w:r>
      <w:r w:rsidR="00523B21" w:rsidRPr="00404C7C">
        <w:rPr>
          <w:rFonts w:ascii="Arial" w:hAnsi="Arial" w:cs="Arial"/>
          <w:sz w:val="28"/>
          <w:szCs w:val="28"/>
        </w:rPr>
        <w:t>прияти залученню недостатньо пр</w:t>
      </w:r>
      <w:r w:rsidRPr="00404C7C">
        <w:rPr>
          <w:rFonts w:ascii="Arial" w:hAnsi="Arial" w:cs="Arial"/>
          <w:sz w:val="28"/>
          <w:szCs w:val="28"/>
        </w:rPr>
        <w:t>едставлених груп до ринку праці;</w:t>
      </w:r>
    </w:p>
    <w:p w:rsidR="00523B21" w:rsidRPr="00404C7C" w:rsidRDefault="00404C7C" w:rsidP="001B3D49">
      <w:pPr>
        <w:pStyle w:val="ae"/>
        <w:numPr>
          <w:ilvl w:val="0"/>
          <w:numId w:val="7"/>
        </w:numPr>
        <w:tabs>
          <w:tab w:val="left" w:pos="851"/>
        </w:tabs>
        <w:ind w:left="0" w:firstLine="567"/>
        <w:jc w:val="both"/>
        <w:rPr>
          <w:rFonts w:ascii="Arial" w:hAnsi="Arial" w:cs="Arial"/>
          <w:sz w:val="28"/>
          <w:szCs w:val="28"/>
        </w:rPr>
      </w:pPr>
      <w:r w:rsidRPr="00404C7C">
        <w:rPr>
          <w:rFonts w:ascii="Arial" w:hAnsi="Arial" w:cs="Arial"/>
          <w:sz w:val="28"/>
          <w:szCs w:val="28"/>
        </w:rPr>
        <w:t>і</w:t>
      </w:r>
      <w:r w:rsidR="00523B21" w:rsidRPr="00404C7C">
        <w:rPr>
          <w:rFonts w:ascii="Arial" w:hAnsi="Arial" w:cs="Arial"/>
          <w:sz w:val="28"/>
          <w:szCs w:val="28"/>
        </w:rPr>
        <w:t>нвестувати в економіку догляду як суспільне благо, підвищувати кваліфікацію, заробітну плату та якість робочих місць у цьому секторі, визнавати та цінувати доглядову працю та сприяти ї</w:t>
      </w:r>
      <w:r>
        <w:rPr>
          <w:rFonts w:ascii="Arial" w:hAnsi="Arial" w:cs="Arial"/>
          <w:sz w:val="28"/>
          <w:szCs w:val="28"/>
        </w:rPr>
        <w:t xml:space="preserve">ї перерозподілу шляхом гендерно </w:t>
      </w:r>
      <w:r w:rsidR="00523B21" w:rsidRPr="00404C7C">
        <w:rPr>
          <w:rFonts w:ascii="Arial" w:hAnsi="Arial" w:cs="Arial"/>
          <w:sz w:val="28"/>
          <w:szCs w:val="28"/>
        </w:rPr>
        <w:t>трансформаційного використання оплачуваної відпустки по догляду за дитиною, забезпечуючи непередавану повністю оплачувану відпустку для кожного з батьків. Це сприятиме зменшенню дискримінації жінок з боку роботодавців, подоланню гендерного розриву в оплаті праці та пенсійному забезпеченні, а також покращенню</w:t>
      </w:r>
      <w:r w:rsidRPr="00404C7C">
        <w:rPr>
          <w:rFonts w:ascii="Arial" w:hAnsi="Arial" w:cs="Arial"/>
          <w:sz w:val="28"/>
          <w:szCs w:val="28"/>
        </w:rPr>
        <w:t xml:space="preserve"> кар’єрних перспектив для жінок;</w:t>
      </w:r>
    </w:p>
    <w:p w:rsidR="00523B21" w:rsidRPr="00404C7C" w:rsidRDefault="00404C7C" w:rsidP="001B3D49">
      <w:pPr>
        <w:pStyle w:val="ae"/>
        <w:numPr>
          <w:ilvl w:val="0"/>
          <w:numId w:val="7"/>
        </w:numPr>
        <w:tabs>
          <w:tab w:val="left" w:pos="851"/>
        </w:tabs>
        <w:ind w:left="0" w:firstLine="567"/>
        <w:jc w:val="both"/>
        <w:rPr>
          <w:rFonts w:ascii="Arial" w:hAnsi="Arial" w:cs="Arial"/>
          <w:sz w:val="28"/>
          <w:szCs w:val="28"/>
        </w:rPr>
      </w:pPr>
      <w:r w:rsidRPr="00404C7C">
        <w:rPr>
          <w:rFonts w:ascii="Arial" w:hAnsi="Arial" w:cs="Arial"/>
          <w:sz w:val="28"/>
          <w:szCs w:val="28"/>
        </w:rPr>
        <w:t>у</w:t>
      </w:r>
      <w:r w:rsidR="00523B21" w:rsidRPr="00404C7C">
        <w:rPr>
          <w:rFonts w:ascii="Arial" w:hAnsi="Arial" w:cs="Arial"/>
          <w:sz w:val="28"/>
          <w:szCs w:val="28"/>
        </w:rPr>
        <w:t>хвалити та ефективно впровадити сильне законодавство про рівну оплату праці та боротьбу з дискримінацією з потужними механізмами правозастосування, зокрема, забезпечення рівної оплати за працю рівної цінності, процедури розгляду скарг та доступ до засобів правового захисту, відповідно до Конвенцій МОП №</w:t>
      </w:r>
      <w:r w:rsidRPr="00404C7C">
        <w:rPr>
          <w:rFonts w:ascii="Arial" w:hAnsi="Arial" w:cs="Arial"/>
          <w:sz w:val="28"/>
          <w:szCs w:val="28"/>
        </w:rPr>
        <w:t>№ 100 та 111;</w:t>
      </w:r>
    </w:p>
    <w:p w:rsidR="00523B21" w:rsidRPr="00404C7C" w:rsidRDefault="00404C7C" w:rsidP="001B3D49">
      <w:pPr>
        <w:pStyle w:val="ae"/>
        <w:numPr>
          <w:ilvl w:val="0"/>
          <w:numId w:val="7"/>
        </w:numPr>
        <w:tabs>
          <w:tab w:val="left" w:pos="851"/>
        </w:tabs>
        <w:ind w:left="0" w:firstLine="567"/>
        <w:jc w:val="both"/>
        <w:rPr>
          <w:rFonts w:ascii="Arial" w:hAnsi="Arial" w:cs="Arial"/>
          <w:sz w:val="28"/>
          <w:szCs w:val="28"/>
        </w:rPr>
      </w:pPr>
      <w:r w:rsidRPr="00404C7C">
        <w:rPr>
          <w:rFonts w:ascii="Arial" w:hAnsi="Arial" w:cs="Arial"/>
          <w:sz w:val="28"/>
          <w:szCs w:val="28"/>
        </w:rPr>
        <w:t>з</w:t>
      </w:r>
      <w:r w:rsidR="00523B21" w:rsidRPr="00404C7C">
        <w:rPr>
          <w:rFonts w:ascii="Arial" w:hAnsi="Arial" w:cs="Arial"/>
          <w:sz w:val="28"/>
          <w:szCs w:val="28"/>
        </w:rPr>
        <w:t xml:space="preserve">абезпечити ліквідацію </w:t>
      </w:r>
      <w:r w:rsidRPr="00404C7C">
        <w:rPr>
          <w:rFonts w:ascii="Arial" w:hAnsi="Arial" w:cs="Arial"/>
          <w:sz w:val="28"/>
          <w:szCs w:val="28"/>
        </w:rPr>
        <w:t>г</w:t>
      </w:r>
      <w:r w:rsidR="00523B21" w:rsidRPr="00404C7C">
        <w:rPr>
          <w:rFonts w:ascii="Arial" w:hAnsi="Arial" w:cs="Arial"/>
          <w:sz w:val="28"/>
          <w:szCs w:val="28"/>
        </w:rPr>
        <w:t>ендерно зумовленого насильства та домагань у сфері праці шляхом ратифікації Конвенції МОП № 190 та повної імплементації її положень, а також положень Рекомендації МОП № 206 у національне законодавство та нормативно-правові акти</w:t>
      </w:r>
      <w:r w:rsidRPr="00404C7C">
        <w:rPr>
          <w:rFonts w:ascii="Arial" w:hAnsi="Arial" w:cs="Arial"/>
          <w:sz w:val="28"/>
          <w:szCs w:val="28"/>
        </w:rPr>
        <w:t xml:space="preserve"> за участі соціальних партнерів;</w:t>
      </w:r>
    </w:p>
    <w:p w:rsidR="00523B21" w:rsidRPr="00404C7C" w:rsidRDefault="00404C7C" w:rsidP="001B3D49">
      <w:pPr>
        <w:pStyle w:val="ae"/>
        <w:numPr>
          <w:ilvl w:val="0"/>
          <w:numId w:val="7"/>
        </w:numPr>
        <w:tabs>
          <w:tab w:val="left" w:pos="851"/>
        </w:tabs>
        <w:ind w:left="0" w:firstLine="567"/>
        <w:jc w:val="both"/>
        <w:rPr>
          <w:rFonts w:ascii="Arial" w:hAnsi="Arial" w:cs="Arial"/>
          <w:sz w:val="28"/>
          <w:szCs w:val="28"/>
        </w:rPr>
      </w:pPr>
      <w:r w:rsidRPr="00404C7C">
        <w:rPr>
          <w:rFonts w:ascii="Arial" w:hAnsi="Arial" w:cs="Arial"/>
          <w:sz w:val="28"/>
          <w:szCs w:val="28"/>
        </w:rPr>
        <w:t>у</w:t>
      </w:r>
      <w:r w:rsidR="00523B21" w:rsidRPr="00404C7C">
        <w:rPr>
          <w:rFonts w:ascii="Arial" w:hAnsi="Arial" w:cs="Arial"/>
          <w:sz w:val="28"/>
          <w:szCs w:val="28"/>
        </w:rPr>
        <w:t xml:space="preserve">сунути </w:t>
      </w:r>
      <w:r w:rsidRPr="00404C7C">
        <w:rPr>
          <w:rFonts w:ascii="Arial" w:hAnsi="Arial" w:cs="Arial"/>
          <w:sz w:val="28"/>
          <w:szCs w:val="28"/>
        </w:rPr>
        <w:t>г</w:t>
      </w:r>
      <w:r w:rsidR="00523B21" w:rsidRPr="00404C7C">
        <w:rPr>
          <w:rFonts w:ascii="Arial" w:hAnsi="Arial" w:cs="Arial"/>
          <w:sz w:val="28"/>
          <w:szCs w:val="28"/>
        </w:rPr>
        <w:t xml:space="preserve">ендерні розриви у соціальному захисті за допомогою універсальних, адекватних, стійких та </w:t>
      </w:r>
      <w:r w:rsidRPr="00404C7C">
        <w:rPr>
          <w:rFonts w:ascii="Arial" w:hAnsi="Arial" w:cs="Arial"/>
          <w:sz w:val="28"/>
          <w:szCs w:val="28"/>
        </w:rPr>
        <w:t xml:space="preserve">гендерно </w:t>
      </w:r>
      <w:r w:rsidR="00523B21" w:rsidRPr="00404C7C">
        <w:rPr>
          <w:rFonts w:ascii="Arial" w:hAnsi="Arial" w:cs="Arial"/>
          <w:sz w:val="28"/>
          <w:szCs w:val="28"/>
        </w:rPr>
        <w:t>чутливих систем соціального захисту, які зараховують внески на соціальне страхування в періоди догляду за дит</w:t>
      </w:r>
      <w:r w:rsidRPr="00404C7C">
        <w:rPr>
          <w:rFonts w:ascii="Arial" w:hAnsi="Arial" w:cs="Arial"/>
          <w:sz w:val="28"/>
          <w:szCs w:val="28"/>
        </w:rPr>
        <w:t>иною та виконання сімейних обов’язків</w:t>
      </w:r>
      <w:r w:rsidR="00523B21" w:rsidRPr="00404C7C">
        <w:rPr>
          <w:rFonts w:ascii="Arial" w:hAnsi="Arial" w:cs="Arial"/>
          <w:sz w:val="28"/>
          <w:szCs w:val="28"/>
        </w:rPr>
        <w:t>, а також поширити національні мінімальні стандарти соціального захисту на всіх, включаючи працівників, зайнятих у нестандартній та неформальній зайнятості, та нестан</w:t>
      </w:r>
      <w:r w:rsidRPr="00404C7C">
        <w:rPr>
          <w:rFonts w:ascii="Arial" w:hAnsi="Arial" w:cs="Arial"/>
          <w:sz w:val="28"/>
          <w:szCs w:val="28"/>
        </w:rPr>
        <w:t>дартних формах зайнятості;</w:t>
      </w:r>
    </w:p>
    <w:p w:rsidR="00523B21" w:rsidRPr="00404C7C" w:rsidRDefault="00404C7C" w:rsidP="001B3D49">
      <w:pPr>
        <w:pStyle w:val="ae"/>
        <w:numPr>
          <w:ilvl w:val="0"/>
          <w:numId w:val="7"/>
        </w:numPr>
        <w:tabs>
          <w:tab w:val="left" w:pos="851"/>
        </w:tabs>
        <w:ind w:left="0" w:firstLine="567"/>
        <w:jc w:val="both"/>
        <w:rPr>
          <w:rFonts w:ascii="Arial" w:hAnsi="Arial" w:cs="Arial"/>
          <w:sz w:val="28"/>
          <w:szCs w:val="28"/>
        </w:rPr>
      </w:pPr>
      <w:r w:rsidRPr="00404C7C">
        <w:rPr>
          <w:rFonts w:ascii="Arial" w:hAnsi="Arial" w:cs="Arial"/>
          <w:sz w:val="28"/>
          <w:szCs w:val="28"/>
        </w:rPr>
        <w:t>з</w:t>
      </w:r>
      <w:r w:rsidR="00523B21" w:rsidRPr="00404C7C">
        <w:rPr>
          <w:rFonts w:ascii="Arial" w:hAnsi="Arial" w:cs="Arial"/>
          <w:sz w:val="28"/>
          <w:szCs w:val="28"/>
        </w:rPr>
        <w:t xml:space="preserve">абезпечити рівне ставлення до всіх працівників незалежно від їхнього міграційного статусу, приділяючи особливу увагу політиці забезпечення гідної праці для трудових мігрантів та біженців. Поширити права на працю, права на робочому місці та соціальний захист на шукачів притулку, біженців та мігрантів, а також запровадити управління міграцією на основі прав людини, яке розробляється, впроваджується та контролюється через соціальний діалог з працівниками та їхніми профспілками, а також з дотриманням міжнародних трудових стандартів. </w:t>
      </w:r>
    </w:p>
    <w:p w:rsidR="00523B21" w:rsidRPr="00523B21" w:rsidRDefault="00523B21" w:rsidP="00523B21">
      <w:pPr>
        <w:ind w:firstLine="567"/>
        <w:jc w:val="both"/>
        <w:rPr>
          <w:rFonts w:ascii="Arial" w:hAnsi="Arial" w:cs="Arial"/>
          <w:sz w:val="28"/>
          <w:szCs w:val="28"/>
          <w:highlight w:val="lightGray"/>
        </w:rPr>
      </w:pPr>
      <w:bookmarkStart w:id="0" w:name="_GoBack"/>
      <w:bookmarkEnd w:id="0"/>
    </w:p>
    <w:p w:rsidR="003B4BE7" w:rsidRPr="003B4BE7" w:rsidRDefault="003B4BE7" w:rsidP="003B4BE7">
      <w:pPr>
        <w:ind w:firstLine="567"/>
        <w:jc w:val="both"/>
        <w:rPr>
          <w:rFonts w:ascii="Arial" w:hAnsi="Arial" w:cs="Arial"/>
          <w:sz w:val="28"/>
          <w:szCs w:val="28"/>
        </w:rPr>
      </w:pPr>
    </w:p>
    <w:sectPr w:rsidR="003B4BE7" w:rsidRPr="003B4BE7" w:rsidSect="003B4BE7">
      <w:type w:val="continuous"/>
      <w:pgSz w:w="11909" w:h="16834"/>
      <w:pgMar w:top="1134" w:right="567" w:bottom="1134" w:left="141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39D" w:rsidRDefault="00B7239D">
      <w:r>
        <w:separator/>
      </w:r>
    </w:p>
  </w:endnote>
  <w:endnote w:type="continuationSeparator" w:id="0">
    <w:p w:rsidR="00B7239D" w:rsidRDefault="00B7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39D" w:rsidRDefault="00B7239D">
      <w:r>
        <w:separator/>
      </w:r>
    </w:p>
  </w:footnote>
  <w:footnote w:type="continuationSeparator" w:id="0">
    <w:p w:rsidR="00B7239D" w:rsidRDefault="00B7239D">
      <w:r>
        <w:continuationSeparator/>
      </w:r>
    </w:p>
  </w:footnote>
  <w:footnote w:id="1">
    <w:p w:rsidR="00523B21" w:rsidRPr="00523B21" w:rsidRDefault="00523B21" w:rsidP="00523B21">
      <w:pPr>
        <w:pStyle w:val="ab"/>
        <w:jc w:val="both"/>
        <w:rPr>
          <w:rFonts w:ascii="Arial" w:hAnsi="Arial" w:cs="Arial"/>
        </w:rPr>
      </w:pPr>
      <w:r w:rsidRPr="00523B21">
        <w:rPr>
          <w:rStyle w:val="ad"/>
          <w:rFonts w:ascii="Arial" w:hAnsi="Arial" w:cs="Arial"/>
        </w:rPr>
        <w:footnoteRef/>
      </w:r>
      <w:r w:rsidRPr="00523B21">
        <w:rPr>
          <w:rFonts w:ascii="Arial" w:hAnsi="Arial" w:cs="Arial"/>
        </w:rPr>
        <w:t xml:space="preserve"> </w:t>
      </w:r>
      <w:r w:rsidR="002B04E4" w:rsidRPr="002B04E4">
        <w:rPr>
          <w:rFonts w:ascii="Arial" w:hAnsi="Arial" w:cs="Arial"/>
        </w:rPr>
        <w:t xml:space="preserve">МОП, </w:t>
      </w:r>
      <w:r w:rsidR="002B04E4">
        <w:rPr>
          <w:rFonts w:ascii="Arial" w:hAnsi="Arial" w:cs="Arial"/>
        </w:rPr>
        <w:t>«</w:t>
      </w:r>
      <w:r w:rsidR="002B04E4" w:rsidRPr="002B04E4">
        <w:rPr>
          <w:rFonts w:ascii="Arial" w:hAnsi="Arial" w:cs="Arial"/>
        </w:rPr>
        <w:t xml:space="preserve">Світова зайнятість та соціальні перспективи: </w:t>
      </w:r>
      <w:r w:rsidR="002B04E4">
        <w:rPr>
          <w:rFonts w:ascii="Arial" w:hAnsi="Arial" w:cs="Arial"/>
        </w:rPr>
        <w:t>т</w:t>
      </w:r>
      <w:r w:rsidR="002B04E4" w:rsidRPr="002B04E4">
        <w:rPr>
          <w:rFonts w:ascii="Arial" w:hAnsi="Arial" w:cs="Arial"/>
        </w:rPr>
        <w:t>енденції 2024</w:t>
      </w:r>
      <w:r w:rsidR="002B04E4">
        <w:rPr>
          <w:rFonts w:ascii="Arial" w:hAnsi="Arial" w:cs="Arial"/>
        </w:rPr>
        <w:t xml:space="preserve"> року»</w:t>
      </w:r>
      <w:r w:rsidRPr="00523B21">
        <w:rPr>
          <w:rFonts w:ascii="Arial" w:hAnsi="Arial" w:cs="Arial"/>
        </w:rPr>
        <w:t>:</w:t>
      </w:r>
      <w:r>
        <w:rPr>
          <w:rFonts w:ascii="Arial" w:hAnsi="Arial" w:cs="Arial"/>
        </w:rPr>
        <w:t xml:space="preserve"> </w:t>
      </w:r>
      <w:hyperlink r:id="rId1" w:history="1">
        <w:r w:rsidRPr="0060072E">
          <w:rPr>
            <w:rStyle w:val="a3"/>
            <w:rFonts w:ascii="Arial" w:hAnsi="Arial" w:cs="Arial"/>
          </w:rPr>
          <w:t>https://www.ilo.org/global/research/global-reports/weso/WCMS_908142/lang--en/index.htm</w:t>
        </w:r>
      </w:hyperlink>
      <w:r>
        <w:rPr>
          <w:rFonts w:ascii="Arial" w:hAnsi="Arial" w:cs="Arial"/>
        </w:rPr>
        <w:t xml:space="preserve">. </w:t>
      </w:r>
    </w:p>
    <w:p w:rsidR="00523B21" w:rsidRDefault="00523B21">
      <w:pPr>
        <w:pStyle w:val="ab"/>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41E0B"/>
    <w:multiLevelType w:val="hybridMultilevel"/>
    <w:tmpl w:val="A928E68E"/>
    <w:lvl w:ilvl="0" w:tplc="42A0883A">
      <w:numFmt w:val="bullet"/>
      <w:lvlText w:val="-"/>
      <w:lvlJc w:val="left"/>
      <w:pPr>
        <w:ind w:left="972" w:hanging="405"/>
      </w:pPr>
      <w:rPr>
        <w:rFonts w:ascii="Arial" w:eastAsia="Courier New" w:hAnsi="Arial"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26F4173F"/>
    <w:multiLevelType w:val="hybridMultilevel"/>
    <w:tmpl w:val="E90C10A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293D3F0E"/>
    <w:multiLevelType w:val="multilevel"/>
    <w:tmpl w:val="6464BE7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41228B"/>
    <w:multiLevelType w:val="hybridMultilevel"/>
    <w:tmpl w:val="BADC18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350945A9"/>
    <w:multiLevelType w:val="hybridMultilevel"/>
    <w:tmpl w:val="5464D15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358E428B"/>
    <w:multiLevelType w:val="hybridMultilevel"/>
    <w:tmpl w:val="0DD6329A"/>
    <w:lvl w:ilvl="0" w:tplc="4D5421FC">
      <w:numFmt w:val="bullet"/>
      <w:lvlText w:val="-"/>
      <w:lvlJc w:val="left"/>
      <w:pPr>
        <w:ind w:left="927" w:hanging="360"/>
      </w:pPr>
      <w:rPr>
        <w:rFonts w:ascii="Arial" w:eastAsia="Courier New" w:hAnsi="Arial"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510F7B37"/>
    <w:multiLevelType w:val="hybridMultilevel"/>
    <w:tmpl w:val="C6462442"/>
    <w:lvl w:ilvl="0" w:tplc="7A5A5C1A">
      <w:numFmt w:val="bullet"/>
      <w:lvlText w:val="-"/>
      <w:lvlJc w:val="left"/>
      <w:pPr>
        <w:ind w:left="927" w:hanging="360"/>
      </w:pPr>
      <w:rPr>
        <w:rFonts w:ascii="Arial" w:eastAsia="Courier New" w:hAnsi="Arial"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nsid w:val="72E51B83"/>
    <w:multiLevelType w:val="multilevel"/>
    <w:tmpl w:val="2B0E1BB4"/>
    <w:lvl w:ilvl="0">
      <w:start w:val="1"/>
      <w:numFmt w:val="decimal"/>
      <w:lvlText w:val="%1."/>
      <w:lvlJc w:val="left"/>
      <w:rPr>
        <w:rFonts w:ascii="Arial" w:eastAsia="Arial" w:hAnsi="Arial" w:cs="Arial"/>
        <w:b w:val="0"/>
        <w:bCs w:val="0"/>
        <w:i w:val="0"/>
        <w:iCs w:val="0"/>
        <w:smallCaps w:val="0"/>
        <w:strike w:val="0"/>
        <w:color w:val="000000"/>
        <w:spacing w:val="0"/>
        <w:w w:val="100"/>
        <w:position w:val="0"/>
        <w:sz w:val="12"/>
        <w:szCs w:val="12"/>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
  </w:num>
  <w:num w:numId="3">
    <w:abstractNumId w:val="3"/>
  </w:num>
  <w:num w:numId="4">
    <w:abstractNumId w:val="5"/>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0F51F6"/>
    <w:rsid w:val="000F51F6"/>
    <w:rsid w:val="001B3D49"/>
    <w:rsid w:val="002B04E4"/>
    <w:rsid w:val="003B4BE7"/>
    <w:rsid w:val="00404C7C"/>
    <w:rsid w:val="004B7302"/>
    <w:rsid w:val="00522AED"/>
    <w:rsid w:val="00523B21"/>
    <w:rsid w:val="00946571"/>
    <w:rsid w:val="00AE71F8"/>
    <w:rsid w:val="00B11E9D"/>
    <w:rsid w:val="00B7239D"/>
    <w:rsid w:val="00EC5507"/>
    <w:rsid w:val="00F767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DFFA58-C61D-4E3F-81C2-C3C2B1D2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Footnote">
    <w:name w:val="Footnote_"/>
    <w:basedOn w:val="a0"/>
    <w:link w:val="Footnote0"/>
    <w:rPr>
      <w:rFonts w:ascii="Arial" w:eastAsia="Arial" w:hAnsi="Arial" w:cs="Arial"/>
      <w:b w:val="0"/>
      <w:bCs w:val="0"/>
      <w:i w:val="0"/>
      <w:iCs w:val="0"/>
      <w:smallCaps w:val="0"/>
      <w:strike w:val="0"/>
      <w:sz w:val="12"/>
      <w:szCs w:val="12"/>
      <w:u w:val="none"/>
    </w:rPr>
  </w:style>
  <w:style w:type="character" w:customStyle="1" w:styleId="FootnoteSegoeUIItalic">
    <w:name w:val="Footnote + Segoe UI;Italic"/>
    <w:basedOn w:val="Footnote"/>
    <w:rPr>
      <w:rFonts w:ascii="Segoe UI" w:eastAsia="Segoe UI" w:hAnsi="Segoe UI" w:cs="Segoe UI"/>
      <w:b w:val="0"/>
      <w:bCs w:val="0"/>
      <w:i/>
      <w:iCs/>
      <w:smallCaps w:val="0"/>
      <w:strike w:val="0"/>
      <w:color w:val="000000"/>
      <w:spacing w:val="0"/>
      <w:w w:val="100"/>
      <w:position w:val="0"/>
      <w:sz w:val="12"/>
      <w:szCs w:val="12"/>
      <w:u w:val="none"/>
      <w:lang w:val="en-US" w:eastAsia="en-US" w:bidi="en-US"/>
    </w:rPr>
  </w:style>
  <w:style w:type="character" w:customStyle="1" w:styleId="Footnote1">
    <w:name w:val="Footnote"/>
    <w:basedOn w:val="Footnote"/>
    <w:rPr>
      <w:rFonts w:ascii="Arial" w:eastAsia="Arial" w:hAnsi="Arial" w:cs="Arial"/>
      <w:b w:val="0"/>
      <w:bCs w:val="0"/>
      <w:i w:val="0"/>
      <w:iCs w:val="0"/>
      <w:smallCaps w:val="0"/>
      <w:strike w:val="0"/>
      <w:color w:val="000000"/>
      <w:spacing w:val="0"/>
      <w:w w:val="100"/>
      <w:position w:val="0"/>
      <w:sz w:val="12"/>
      <w:szCs w:val="12"/>
      <w:u w:val="none"/>
      <w:lang w:val="en-US" w:eastAsia="en-US" w:bidi="en-US"/>
    </w:rPr>
  </w:style>
  <w:style w:type="character" w:customStyle="1" w:styleId="Bodytext2">
    <w:name w:val="Body text (2)_"/>
    <w:basedOn w:val="a0"/>
    <w:link w:val="Bodytext20"/>
    <w:rPr>
      <w:rFonts w:ascii="Trebuchet MS" w:eastAsia="Trebuchet MS" w:hAnsi="Trebuchet MS" w:cs="Trebuchet MS"/>
      <w:b/>
      <w:bCs/>
      <w:i w:val="0"/>
      <w:iCs w:val="0"/>
      <w:smallCaps w:val="0"/>
      <w:strike w:val="0"/>
      <w:sz w:val="30"/>
      <w:szCs w:val="30"/>
      <w:u w:val="none"/>
    </w:rPr>
  </w:style>
  <w:style w:type="character" w:customStyle="1" w:styleId="Bodytext21">
    <w:name w:val="Body text (2)"/>
    <w:basedOn w:val="Bodytext2"/>
    <w:rPr>
      <w:rFonts w:ascii="Trebuchet MS" w:eastAsia="Trebuchet MS" w:hAnsi="Trebuchet MS" w:cs="Trebuchet MS"/>
      <w:b/>
      <w:bCs/>
      <w:i w:val="0"/>
      <w:iCs w:val="0"/>
      <w:smallCaps w:val="0"/>
      <w:strike w:val="0"/>
      <w:color w:val="000000"/>
      <w:spacing w:val="0"/>
      <w:w w:val="100"/>
      <w:position w:val="0"/>
      <w:sz w:val="30"/>
      <w:szCs w:val="30"/>
      <w:u w:val="none"/>
      <w:lang w:val="en-US" w:eastAsia="en-US" w:bidi="en-US"/>
    </w:rPr>
  </w:style>
  <w:style w:type="character" w:customStyle="1" w:styleId="Bodytext3">
    <w:name w:val="Body text (3)_"/>
    <w:basedOn w:val="a0"/>
    <w:link w:val="Bodytext30"/>
    <w:rPr>
      <w:rFonts w:ascii="Segoe UI" w:eastAsia="Segoe UI" w:hAnsi="Segoe UI" w:cs="Segoe UI"/>
      <w:b/>
      <w:bCs/>
      <w:i w:val="0"/>
      <w:iCs w:val="0"/>
      <w:smallCaps w:val="0"/>
      <w:strike w:val="0"/>
      <w:sz w:val="74"/>
      <w:szCs w:val="74"/>
      <w:u w:val="none"/>
    </w:rPr>
  </w:style>
  <w:style w:type="character" w:customStyle="1" w:styleId="Bodytext31">
    <w:name w:val="Body text (3)"/>
    <w:basedOn w:val="Bodytext3"/>
    <w:rPr>
      <w:rFonts w:ascii="Segoe UI" w:eastAsia="Segoe UI" w:hAnsi="Segoe UI" w:cs="Segoe UI"/>
      <w:b/>
      <w:bCs/>
      <w:i w:val="0"/>
      <w:iCs w:val="0"/>
      <w:smallCaps w:val="0"/>
      <w:strike w:val="0"/>
      <w:color w:val="000000"/>
      <w:spacing w:val="0"/>
      <w:w w:val="100"/>
      <w:position w:val="0"/>
      <w:sz w:val="74"/>
      <w:szCs w:val="74"/>
      <w:u w:val="none"/>
      <w:lang w:val="en-US" w:eastAsia="en-US" w:bidi="en-US"/>
    </w:rPr>
  </w:style>
  <w:style w:type="character" w:customStyle="1" w:styleId="Bodytext4">
    <w:name w:val="Body text (4)_"/>
    <w:basedOn w:val="a0"/>
    <w:link w:val="Bodytext40"/>
    <w:rPr>
      <w:rFonts w:ascii="Segoe UI" w:eastAsia="Segoe UI" w:hAnsi="Segoe UI" w:cs="Segoe UI"/>
      <w:b/>
      <w:bCs/>
      <w:i w:val="0"/>
      <w:iCs w:val="0"/>
      <w:smallCaps w:val="0"/>
      <w:strike w:val="0"/>
      <w:sz w:val="44"/>
      <w:szCs w:val="44"/>
      <w:u w:val="none"/>
    </w:rPr>
  </w:style>
  <w:style w:type="character" w:customStyle="1" w:styleId="Bodytext41">
    <w:name w:val="Body text (4)"/>
    <w:basedOn w:val="Bodytext4"/>
    <w:rPr>
      <w:rFonts w:ascii="Segoe UI" w:eastAsia="Segoe UI" w:hAnsi="Segoe UI" w:cs="Segoe UI"/>
      <w:b/>
      <w:bCs/>
      <w:i w:val="0"/>
      <w:iCs w:val="0"/>
      <w:smallCaps w:val="0"/>
      <w:strike w:val="0"/>
      <w:color w:val="000000"/>
      <w:spacing w:val="0"/>
      <w:w w:val="100"/>
      <w:position w:val="0"/>
      <w:sz w:val="44"/>
      <w:szCs w:val="44"/>
      <w:u w:val="none"/>
      <w:lang w:val="en-US" w:eastAsia="en-US" w:bidi="en-US"/>
    </w:rPr>
  </w:style>
  <w:style w:type="character" w:customStyle="1" w:styleId="Bodytext6">
    <w:name w:val="Body text (6)_"/>
    <w:basedOn w:val="a0"/>
    <w:link w:val="Bodytext60"/>
    <w:rPr>
      <w:rFonts w:ascii="Segoe UI" w:eastAsia="Segoe UI" w:hAnsi="Segoe UI" w:cs="Segoe UI"/>
      <w:b w:val="0"/>
      <w:bCs w:val="0"/>
      <w:i/>
      <w:iCs/>
      <w:smallCaps w:val="0"/>
      <w:strike w:val="0"/>
      <w:sz w:val="12"/>
      <w:szCs w:val="12"/>
      <w:u w:val="none"/>
    </w:rPr>
  </w:style>
  <w:style w:type="character" w:customStyle="1" w:styleId="Bodytext6ArialNotItalic">
    <w:name w:val="Body text (6) + Arial;Not Italic"/>
    <w:basedOn w:val="Bodytext6"/>
    <w:rPr>
      <w:rFonts w:ascii="Arial" w:eastAsia="Arial" w:hAnsi="Arial" w:cs="Arial"/>
      <w:b w:val="0"/>
      <w:bCs w:val="0"/>
      <w:i/>
      <w:iCs/>
      <w:smallCaps w:val="0"/>
      <w:strike w:val="0"/>
      <w:color w:val="000000"/>
      <w:spacing w:val="0"/>
      <w:w w:val="100"/>
      <w:position w:val="0"/>
      <w:sz w:val="12"/>
      <w:szCs w:val="12"/>
      <w:u w:val="none"/>
      <w:lang w:val="en-US" w:eastAsia="en-US" w:bidi="en-US"/>
    </w:rPr>
  </w:style>
  <w:style w:type="character" w:customStyle="1" w:styleId="Bodytext7">
    <w:name w:val="Body text (7)_"/>
    <w:basedOn w:val="a0"/>
    <w:link w:val="Bodytext70"/>
    <w:rPr>
      <w:rFonts w:ascii="Arial" w:eastAsia="Arial" w:hAnsi="Arial" w:cs="Arial"/>
      <w:b w:val="0"/>
      <w:bCs w:val="0"/>
      <w:i w:val="0"/>
      <w:iCs w:val="0"/>
      <w:smallCaps w:val="0"/>
      <w:strike w:val="0"/>
      <w:sz w:val="12"/>
      <w:szCs w:val="12"/>
      <w:u w:val="none"/>
    </w:rPr>
  </w:style>
  <w:style w:type="character" w:customStyle="1" w:styleId="Bodytext71">
    <w:name w:val="Body text (7)"/>
    <w:basedOn w:val="Bodytext7"/>
    <w:rPr>
      <w:rFonts w:ascii="Arial" w:eastAsia="Arial" w:hAnsi="Arial" w:cs="Arial"/>
      <w:b w:val="0"/>
      <w:bCs w:val="0"/>
      <w:i w:val="0"/>
      <w:iCs w:val="0"/>
      <w:smallCaps w:val="0"/>
      <w:strike w:val="0"/>
      <w:color w:val="000000"/>
      <w:spacing w:val="0"/>
      <w:w w:val="100"/>
      <w:position w:val="0"/>
      <w:sz w:val="12"/>
      <w:szCs w:val="12"/>
      <w:u w:val="none"/>
      <w:lang w:val="en-US" w:eastAsia="en-US" w:bidi="en-US"/>
    </w:rPr>
  </w:style>
  <w:style w:type="character" w:customStyle="1" w:styleId="Bodytext">
    <w:name w:val="Body text_"/>
    <w:basedOn w:val="a0"/>
    <w:link w:val="2"/>
    <w:rPr>
      <w:rFonts w:ascii="Arial" w:eastAsia="Arial" w:hAnsi="Arial" w:cs="Arial"/>
      <w:b w:val="0"/>
      <w:bCs w:val="0"/>
      <w:i w:val="0"/>
      <w:iCs w:val="0"/>
      <w:smallCaps w:val="0"/>
      <w:strike w:val="0"/>
      <w:sz w:val="19"/>
      <w:szCs w:val="19"/>
      <w:u w:val="none"/>
    </w:rPr>
  </w:style>
  <w:style w:type="character" w:customStyle="1" w:styleId="Bodytext5">
    <w:name w:val="Body text (5)_"/>
    <w:basedOn w:val="a0"/>
    <w:link w:val="Bodytext50"/>
    <w:rPr>
      <w:rFonts w:ascii="Segoe UI" w:eastAsia="Segoe UI" w:hAnsi="Segoe UI" w:cs="Segoe UI"/>
      <w:b/>
      <w:bCs/>
      <w:i w:val="0"/>
      <w:iCs w:val="0"/>
      <w:smallCaps w:val="0"/>
      <w:strike w:val="0"/>
      <w:sz w:val="26"/>
      <w:szCs w:val="26"/>
      <w:u w:val="none"/>
    </w:rPr>
  </w:style>
  <w:style w:type="character" w:customStyle="1" w:styleId="Bodytext51">
    <w:name w:val="Body text (5)"/>
    <w:basedOn w:val="Bodytext5"/>
    <w:rPr>
      <w:rFonts w:ascii="Segoe UI" w:eastAsia="Segoe UI" w:hAnsi="Segoe UI" w:cs="Segoe UI"/>
      <w:b/>
      <w:bCs/>
      <w:i w:val="0"/>
      <w:iCs w:val="0"/>
      <w:smallCaps w:val="0"/>
      <w:strike w:val="0"/>
      <w:color w:val="000000"/>
      <w:spacing w:val="0"/>
      <w:w w:val="100"/>
      <w:position w:val="0"/>
      <w:sz w:val="26"/>
      <w:szCs w:val="26"/>
      <w:u w:val="none"/>
      <w:lang w:val="en-US" w:eastAsia="en-US" w:bidi="en-US"/>
    </w:rPr>
  </w:style>
  <w:style w:type="character" w:customStyle="1" w:styleId="BodytextItalic">
    <w:name w:val="Body text + Italic"/>
    <w:basedOn w:val="Bodytext"/>
    <w:rPr>
      <w:rFonts w:ascii="Arial" w:eastAsia="Arial" w:hAnsi="Arial" w:cs="Arial"/>
      <w:b w:val="0"/>
      <w:bCs w:val="0"/>
      <w:i/>
      <w:iCs/>
      <w:smallCaps w:val="0"/>
      <w:strike w:val="0"/>
      <w:color w:val="000000"/>
      <w:spacing w:val="0"/>
      <w:w w:val="100"/>
      <w:position w:val="0"/>
      <w:sz w:val="19"/>
      <w:szCs w:val="19"/>
      <w:u w:val="none"/>
      <w:lang w:val="en-US" w:eastAsia="en-US" w:bidi="en-US"/>
    </w:rPr>
  </w:style>
  <w:style w:type="character" w:customStyle="1" w:styleId="1">
    <w:name w:val="Основной текст1"/>
    <w:basedOn w:val="Bodytext"/>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Heading1">
    <w:name w:val="Heading #1_"/>
    <w:basedOn w:val="a0"/>
    <w:link w:val="Heading10"/>
    <w:rPr>
      <w:rFonts w:ascii="Segoe UI" w:eastAsia="Segoe UI" w:hAnsi="Segoe UI" w:cs="Segoe UI"/>
      <w:b/>
      <w:bCs/>
      <w:i w:val="0"/>
      <w:iCs w:val="0"/>
      <w:smallCaps w:val="0"/>
      <w:strike w:val="0"/>
      <w:sz w:val="26"/>
      <w:szCs w:val="26"/>
      <w:u w:val="none"/>
    </w:rPr>
  </w:style>
  <w:style w:type="character" w:customStyle="1" w:styleId="Heading11">
    <w:name w:val="Heading #1"/>
    <w:basedOn w:val="Heading1"/>
    <w:rPr>
      <w:rFonts w:ascii="Segoe UI" w:eastAsia="Segoe UI" w:hAnsi="Segoe UI" w:cs="Segoe UI"/>
      <w:b/>
      <w:bCs/>
      <w:i w:val="0"/>
      <w:iCs w:val="0"/>
      <w:smallCaps w:val="0"/>
      <w:strike w:val="0"/>
      <w:color w:val="000000"/>
      <w:spacing w:val="0"/>
      <w:w w:val="100"/>
      <w:position w:val="0"/>
      <w:sz w:val="26"/>
      <w:szCs w:val="26"/>
      <w:u w:val="none"/>
      <w:lang w:val="en-US" w:eastAsia="en-US" w:bidi="en-US"/>
    </w:rPr>
  </w:style>
  <w:style w:type="paragraph" w:customStyle="1" w:styleId="Footnote0">
    <w:name w:val="Footnote"/>
    <w:basedOn w:val="a"/>
    <w:link w:val="Footnote"/>
    <w:pPr>
      <w:shd w:val="clear" w:color="auto" w:fill="FFFFFF"/>
      <w:spacing w:line="168" w:lineRule="exact"/>
      <w:jc w:val="both"/>
    </w:pPr>
    <w:rPr>
      <w:rFonts w:ascii="Arial" w:eastAsia="Arial" w:hAnsi="Arial" w:cs="Arial"/>
      <w:sz w:val="12"/>
      <w:szCs w:val="12"/>
    </w:rPr>
  </w:style>
  <w:style w:type="paragraph" w:customStyle="1" w:styleId="Bodytext20">
    <w:name w:val="Body text (2)"/>
    <w:basedOn w:val="a"/>
    <w:link w:val="Bodytext2"/>
    <w:pPr>
      <w:shd w:val="clear" w:color="auto" w:fill="FFFFFF"/>
      <w:spacing w:line="0" w:lineRule="atLeast"/>
      <w:jc w:val="right"/>
    </w:pPr>
    <w:rPr>
      <w:rFonts w:ascii="Trebuchet MS" w:eastAsia="Trebuchet MS" w:hAnsi="Trebuchet MS" w:cs="Trebuchet MS"/>
      <w:b/>
      <w:bCs/>
      <w:sz w:val="30"/>
      <w:szCs w:val="30"/>
    </w:rPr>
  </w:style>
  <w:style w:type="paragraph" w:customStyle="1" w:styleId="Bodytext30">
    <w:name w:val="Body text (3)"/>
    <w:basedOn w:val="a"/>
    <w:link w:val="Bodytext3"/>
    <w:pPr>
      <w:shd w:val="clear" w:color="auto" w:fill="FFFFFF"/>
      <w:spacing w:line="936" w:lineRule="exact"/>
    </w:pPr>
    <w:rPr>
      <w:rFonts w:ascii="Segoe UI" w:eastAsia="Segoe UI" w:hAnsi="Segoe UI" w:cs="Segoe UI"/>
      <w:b/>
      <w:bCs/>
      <w:sz w:val="74"/>
      <w:szCs w:val="74"/>
    </w:rPr>
  </w:style>
  <w:style w:type="paragraph" w:customStyle="1" w:styleId="Bodytext40">
    <w:name w:val="Body text (4)"/>
    <w:basedOn w:val="a"/>
    <w:link w:val="Bodytext4"/>
    <w:pPr>
      <w:shd w:val="clear" w:color="auto" w:fill="FFFFFF"/>
      <w:spacing w:line="552" w:lineRule="exact"/>
    </w:pPr>
    <w:rPr>
      <w:rFonts w:ascii="Segoe UI" w:eastAsia="Segoe UI" w:hAnsi="Segoe UI" w:cs="Segoe UI"/>
      <w:b/>
      <w:bCs/>
      <w:sz w:val="44"/>
      <w:szCs w:val="44"/>
    </w:rPr>
  </w:style>
  <w:style w:type="paragraph" w:customStyle="1" w:styleId="Bodytext60">
    <w:name w:val="Body text (6)"/>
    <w:basedOn w:val="a"/>
    <w:link w:val="Bodytext6"/>
    <w:pPr>
      <w:shd w:val="clear" w:color="auto" w:fill="FFFFFF"/>
      <w:spacing w:line="168" w:lineRule="exact"/>
      <w:jc w:val="both"/>
    </w:pPr>
    <w:rPr>
      <w:rFonts w:ascii="Segoe UI" w:eastAsia="Segoe UI" w:hAnsi="Segoe UI" w:cs="Segoe UI"/>
      <w:i/>
      <w:iCs/>
      <w:sz w:val="12"/>
      <w:szCs w:val="12"/>
    </w:rPr>
  </w:style>
  <w:style w:type="paragraph" w:customStyle="1" w:styleId="Bodytext70">
    <w:name w:val="Body text (7)"/>
    <w:basedOn w:val="a"/>
    <w:link w:val="Bodytext7"/>
    <w:pPr>
      <w:shd w:val="clear" w:color="auto" w:fill="FFFFFF"/>
      <w:spacing w:line="168" w:lineRule="exact"/>
      <w:jc w:val="both"/>
    </w:pPr>
    <w:rPr>
      <w:rFonts w:ascii="Arial" w:eastAsia="Arial" w:hAnsi="Arial" w:cs="Arial"/>
      <w:sz w:val="12"/>
      <w:szCs w:val="12"/>
    </w:rPr>
  </w:style>
  <w:style w:type="paragraph" w:customStyle="1" w:styleId="2">
    <w:name w:val="Основной текст2"/>
    <w:basedOn w:val="a"/>
    <w:link w:val="Bodytext"/>
    <w:pPr>
      <w:shd w:val="clear" w:color="auto" w:fill="FFFFFF"/>
      <w:spacing w:line="317" w:lineRule="exact"/>
      <w:ind w:hanging="280"/>
      <w:jc w:val="both"/>
    </w:pPr>
    <w:rPr>
      <w:rFonts w:ascii="Arial" w:eastAsia="Arial" w:hAnsi="Arial" w:cs="Arial"/>
      <w:sz w:val="19"/>
      <w:szCs w:val="19"/>
    </w:rPr>
  </w:style>
  <w:style w:type="paragraph" w:customStyle="1" w:styleId="Bodytext50">
    <w:name w:val="Body text (5)"/>
    <w:basedOn w:val="a"/>
    <w:link w:val="Bodytext5"/>
    <w:pPr>
      <w:shd w:val="clear" w:color="auto" w:fill="FFFFFF"/>
      <w:spacing w:line="317" w:lineRule="exact"/>
    </w:pPr>
    <w:rPr>
      <w:rFonts w:ascii="Segoe UI" w:eastAsia="Segoe UI" w:hAnsi="Segoe UI" w:cs="Segoe UI"/>
      <w:b/>
      <w:bCs/>
      <w:sz w:val="26"/>
      <w:szCs w:val="26"/>
    </w:rPr>
  </w:style>
  <w:style w:type="paragraph" w:customStyle="1" w:styleId="Heading10">
    <w:name w:val="Heading #1"/>
    <w:basedOn w:val="a"/>
    <w:link w:val="Heading1"/>
    <w:pPr>
      <w:shd w:val="clear" w:color="auto" w:fill="FFFFFF"/>
      <w:spacing w:line="317" w:lineRule="exact"/>
      <w:outlineLvl w:val="0"/>
    </w:pPr>
    <w:rPr>
      <w:rFonts w:ascii="Segoe UI" w:eastAsia="Segoe UI" w:hAnsi="Segoe UI" w:cs="Segoe UI"/>
      <w:b/>
      <w:bCs/>
      <w:sz w:val="26"/>
      <w:szCs w:val="26"/>
    </w:rPr>
  </w:style>
  <w:style w:type="character" w:styleId="a4">
    <w:name w:val="annotation reference"/>
    <w:basedOn w:val="a0"/>
    <w:uiPriority w:val="99"/>
    <w:semiHidden/>
    <w:unhideWhenUsed/>
    <w:rsid w:val="00523B21"/>
    <w:rPr>
      <w:sz w:val="16"/>
      <w:szCs w:val="16"/>
    </w:rPr>
  </w:style>
  <w:style w:type="paragraph" w:styleId="a5">
    <w:name w:val="annotation text"/>
    <w:basedOn w:val="a"/>
    <w:link w:val="a6"/>
    <w:uiPriority w:val="99"/>
    <w:semiHidden/>
    <w:unhideWhenUsed/>
    <w:rsid w:val="00523B21"/>
    <w:rPr>
      <w:sz w:val="20"/>
      <w:szCs w:val="20"/>
    </w:rPr>
  </w:style>
  <w:style w:type="character" w:customStyle="1" w:styleId="a6">
    <w:name w:val="Текст примечания Знак"/>
    <w:basedOn w:val="a0"/>
    <w:link w:val="a5"/>
    <w:uiPriority w:val="99"/>
    <w:semiHidden/>
    <w:rsid w:val="00523B21"/>
    <w:rPr>
      <w:color w:val="000000"/>
      <w:sz w:val="20"/>
      <w:szCs w:val="20"/>
      <w:lang w:val="uk-UA"/>
    </w:rPr>
  </w:style>
  <w:style w:type="paragraph" w:styleId="a7">
    <w:name w:val="annotation subject"/>
    <w:basedOn w:val="a5"/>
    <w:next w:val="a5"/>
    <w:link w:val="a8"/>
    <w:uiPriority w:val="99"/>
    <w:semiHidden/>
    <w:unhideWhenUsed/>
    <w:rsid w:val="00523B21"/>
    <w:rPr>
      <w:b/>
      <w:bCs/>
    </w:rPr>
  </w:style>
  <w:style w:type="character" w:customStyle="1" w:styleId="a8">
    <w:name w:val="Тема примечания Знак"/>
    <w:basedOn w:val="a6"/>
    <w:link w:val="a7"/>
    <w:uiPriority w:val="99"/>
    <w:semiHidden/>
    <w:rsid w:val="00523B21"/>
    <w:rPr>
      <w:b/>
      <w:bCs/>
      <w:color w:val="000000"/>
      <w:sz w:val="20"/>
      <w:szCs w:val="20"/>
      <w:lang w:val="uk-UA"/>
    </w:rPr>
  </w:style>
  <w:style w:type="paragraph" w:styleId="a9">
    <w:name w:val="Balloon Text"/>
    <w:basedOn w:val="a"/>
    <w:link w:val="aa"/>
    <w:uiPriority w:val="99"/>
    <w:semiHidden/>
    <w:unhideWhenUsed/>
    <w:rsid w:val="00523B21"/>
    <w:rPr>
      <w:rFonts w:ascii="Segoe UI" w:hAnsi="Segoe UI" w:cs="Segoe UI"/>
      <w:sz w:val="18"/>
      <w:szCs w:val="18"/>
    </w:rPr>
  </w:style>
  <w:style w:type="character" w:customStyle="1" w:styleId="aa">
    <w:name w:val="Текст выноски Знак"/>
    <w:basedOn w:val="a0"/>
    <w:link w:val="a9"/>
    <w:uiPriority w:val="99"/>
    <w:semiHidden/>
    <w:rsid w:val="00523B21"/>
    <w:rPr>
      <w:rFonts w:ascii="Segoe UI" w:hAnsi="Segoe UI" w:cs="Segoe UI"/>
      <w:color w:val="000000"/>
      <w:sz w:val="18"/>
      <w:szCs w:val="18"/>
      <w:lang w:val="uk-UA"/>
    </w:rPr>
  </w:style>
  <w:style w:type="paragraph" w:styleId="ab">
    <w:name w:val="footnote text"/>
    <w:basedOn w:val="a"/>
    <w:link w:val="ac"/>
    <w:uiPriority w:val="99"/>
    <w:semiHidden/>
    <w:unhideWhenUsed/>
    <w:rsid w:val="00523B21"/>
    <w:rPr>
      <w:sz w:val="20"/>
      <w:szCs w:val="20"/>
    </w:rPr>
  </w:style>
  <w:style w:type="character" w:customStyle="1" w:styleId="ac">
    <w:name w:val="Текст сноски Знак"/>
    <w:basedOn w:val="a0"/>
    <w:link w:val="ab"/>
    <w:uiPriority w:val="99"/>
    <w:semiHidden/>
    <w:rsid w:val="00523B21"/>
    <w:rPr>
      <w:color w:val="000000"/>
      <w:sz w:val="20"/>
      <w:szCs w:val="20"/>
      <w:lang w:val="uk-UA"/>
    </w:rPr>
  </w:style>
  <w:style w:type="character" w:styleId="ad">
    <w:name w:val="footnote reference"/>
    <w:basedOn w:val="a0"/>
    <w:uiPriority w:val="99"/>
    <w:semiHidden/>
    <w:unhideWhenUsed/>
    <w:rsid w:val="00523B21"/>
    <w:rPr>
      <w:vertAlign w:val="superscript"/>
    </w:rPr>
  </w:style>
  <w:style w:type="paragraph" w:styleId="ae">
    <w:name w:val="List Paragraph"/>
    <w:basedOn w:val="a"/>
    <w:uiPriority w:val="34"/>
    <w:qFormat/>
    <w:rsid w:val="002B0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global/research/global-reports/weso/WCMS_908142/lang--en/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535F4-14E1-45F2-8EF7-0965ECB07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6203</Words>
  <Characters>3536</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11</cp:revision>
  <dcterms:created xsi:type="dcterms:W3CDTF">2024-07-31T08:13:00Z</dcterms:created>
  <dcterms:modified xsi:type="dcterms:W3CDTF">2024-07-31T09:23:00Z</dcterms:modified>
</cp:coreProperties>
</file>