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85A" w:rsidRDefault="00B3185A" w:rsidP="00191023">
      <w:pPr>
        <w:pStyle w:val="NormalWeb"/>
        <w:spacing w:before="0" w:beforeAutospacing="0" w:after="0" w:afterAutospacing="0"/>
        <w:jc w:val="center"/>
        <w:rPr>
          <w:b/>
          <w:sz w:val="28"/>
          <w:szCs w:val="28"/>
          <w:lang w:val="uk-UA"/>
        </w:rPr>
      </w:pPr>
      <w:r w:rsidRPr="00B12AF6">
        <w:rPr>
          <w:b/>
          <w:sz w:val="28"/>
          <w:szCs w:val="28"/>
          <w:lang w:val="uk-UA"/>
        </w:rPr>
        <w:t>Порядок застосування дисциплінарних стягнень</w:t>
      </w:r>
      <w:r>
        <w:rPr>
          <w:b/>
          <w:sz w:val="28"/>
          <w:szCs w:val="28"/>
          <w:lang w:val="uk-UA"/>
        </w:rPr>
        <w:t xml:space="preserve"> </w:t>
      </w:r>
    </w:p>
    <w:p w:rsidR="00B3185A" w:rsidRPr="00B12AF6" w:rsidRDefault="00B3185A" w:rsidP="00191023">
      <w:pPr>
        <w:pStyle w:val="NormalWeb"/>
        <w:spacing w:before="0" w:beforeAutospacing="0" w:after="0" w:afterAutospacing="0"/>
        <w:jc w:val="center"/>
        <w:rPr>
          <w:b/>
          <w:sz w:val="28"/>
          <w:szCs w:val="28"/>
          <w:lang w:val="uk-UA"/>
        </w:rPr>
      </w:pPr>
      <w:r>
        <w:rPr>
          <w:b/>
          <w:sz w:val="28"/>
          <w:szCs w:val="28"/>
          <w:lang w:val="uk-UA"/>
        </w:rPr>
        <w:t>за порушення трудової дисципліни</w:t>
      </w:r>
    </w:p>
    <w:p w:rsidR="00B3185A" w:rsidRPr="00B12AF6" w:rsidRDefault="00B3185A" w:rsidP="00191023">
      <w:pPr>
        <w:pStyle w:val="NormalWeb"/>
        <w:spacing w:before="0" w:beforeAutospacing="0" w:after="0" w:afterAutospacing="0"/>
        <w:ind w:firstLine="720"/>
        <w:jc w:val="both"/>
        <w:rPr>
          <w:b/>
          <w:sz w:val="28"/>
          <w:szCs w:val="28"/>
          <w:lang w:val="uk-UA"/>
        </w:rPr>
      </w:pPr>
    </w:p>
    <w:p w:rsidR="00B3185A" w:rsidRPr="005D7435" w:rsidRDefault="00B3185A" w:rsidP="00191023">
      <w:pPr>
        <w:pStyle w:val="NormalWeb"/>
        <w:spacing w:before="0" w:beforeAutospacing="0" w:after="0" w:afterAutospacing="0"/>
        <w:ind w:firstLine="720"/>
        <w:jc w:val="both"/>
        <w:rPr>
          <w:rStyle w:val="Strong"/>
          <w:b w:val="0"/>
          <w:i/>
          <w:sz w:val="28"/>
          <w:szCs w:val="28"/>
          <w:lang w:val="uk-UA"/>
        </w:rPr>
      </w:pPr>
      <w:r w:rsidRPr="005D7435">
        <w:rPr>
          <w:rStyle w:val="Strong"/>
          <w:b w:val="0"/>
          <w:i/>
          <w:sz w:val="28"/>
          <w:szCs w:val="28"/>
          <w:lang w:val="uk-UA"/>
        </w:rPr>
        <w:t>Застосування стягнення за порушення трудової дисципліни стосується лише осіб, які працюють на підприємствах, установах, організаціях  на умовах трудового договору  і є штатними працівниками. До позаштатних виконавців робіт або тих, хто працює за договором цивільно-правового характеру (глави 61,62,63 Цивільного кодексу України), не можуть застосовуватися заходи дисциплінарного стягнення.</w:t>
      </w:r>
    </w:p>
    <w:p w:rsidR="00B3185A" w:rsidRPr="005D7435" w:rsidRDefault="00B3185A" w:rsidP="00191023">
      <w:pPr>
        <w:pStyle w:val="NormalWeb"/>
        <w:spacing w:before="0" w:beforeAutospacing="0" w:after="0" w:afterAutospacing="0"/>
        <w:ind w:firstLine="720"/>
        <w:jc w:val="both"/>
        <w:rPr>
          <w:rStyle w:val="Strong"/>
          <w:b w:val="0"/>
          <w:i/>
          <w:sz w:val="28"/>
          <w:szCs w:val="28"/>
          <w:lang w:val="uk-UA"/>
        </w:rPr>
      </w:pPr>
      <w:r w:rsidRPr="005D7435">
        <w:rPr>
          <w:rStyle w:val="Strong"/>
          <w:b w:val="0"/>
          <w:i/>
          <w:sz w:val="28"/>
          <w:szCs w:val="28"/>
          <w:lang w:val="uk-UA"/>
        </w:rPr>
        <w:t xml:space="preserve">Статтею 147 Кодексу законів про працю України (далі – КЗпП) передбачено, що за порушення трудової дисципліни до працівника може бути застосовано тільки один з таких заходів стягнення: </w:t>
      </w:r>
      <w:r w:rsidRPr="005D7435">
        <w:rPr>
          <w:rStyle w:val="Strong"/>
          <w:i/>
          <w:sz w:val="28"/>
          <w:szCs w:val="28"/>
          <w:lang w:val="uk-UA"/>
        </w:rPr>
        <w:t>догана або звільнення.</w:t>
      </w:r>
      <w:r w:rsidRPr="005D7435">
        <w:rPr>
          <w:rStyle w:val="Strong"/>
          <w:b w:val="0"/>
          <w:i/>
          <w:sz w:val="28"/>
          <w:szCs w:val="28"/>
          <w:lang w:val="uk-UA"/>
        </w:rPr>
        <w:t xml:space="preserve"> Законодавством, статутами і положеннями про дисципліну можуть бути передбачені для окремих категорій працівників й інші види дисциплінарних стягнень.</w:t>
      </w:r>
    </w:p>
    <w:p w:rsidR="00B3185A" w:rsidRPr="005D7435" w:rsidRDefault="00B3185A" w:rsidP="00191023">
      <w:pPr>
        <w:pStyle w:val="NormalWeb"/>
        <w:spacing w:before="0" w:beforeAutospacing="0" w:after="0" w:afterAutospacing="0"/>
        <w:ind w:firstLine="720"/>
        <w:jc w:val="both"/>
        <w:rPr>
          <w:rStyle w:val="Strong"/>
          <w:b w:val="0"/>
          <w:i/>
          <w:sz w:val="28"/>
          <w:szCs w:val="28"/>
          <w:lang w:val="uk-UA"/>
        </w:rPr>
      </w:pPr>
      <w:r w:rsidRPr="005D7435">
        <w:rPr>
          <w:rStyle w:val="Strong"/>
          <w:b w:val="0"/>
          <w:i/>
          <w:sz w:val="28"/>
          <w:szCs w:val="28"/>
          <w:lang w:val="uk-UA"/>
        </w:rPr>
        <w:t xml:space="preserve">Дисциплінарне стягнення застосовується власником або уповноваженим ним органом (далі – роботодавець) безпосередньо за виявленням проступку, але </w:t>
      </w:r>
      <w:r w:rsidRPr="005D7435">
        <w:rPr>
          <w:rStyle w:val="Strong"/>
          <w:i/>
          <w:sz w:val="28"/>
          <w:szCs w:val="28"/>
          <w:lang w:val="uk-UA"/>
        </w:rPr>
        <w:t>не пізніше одного місяця з дня його виявлення</w:t>
      </w:r>
      <w:r w:rsidRPr="005D7435">
        <w:rPr>
          <w:rStyle w:val="Strong"/>
          <w:b w:val="0"/>
          <w:i/>
          <w:sz w:val="28"/>
          <w:szCs w:val="28"/>
          <w:lang w:val="uk-UA"/>
        </w:rPr>
        <w:t xml:space="preserve">, не рахуючи часу звільнення працівника від роботи у зв’язку з тимчасовою непрацездатністю або перебуванням його  у відпустці, і не може бути накладене </w:t>
      </w:r>
      <w:r w:rsidRPr="005D7435">
        <w:rPr>
          <w:rStyle w:val="Strong"/>
          <w:i/>
          <w:sz w:val="28"/>
          <w:szCs w:val="28"/>
          <w:lang w:val="uk-UA"/>
        </w:rPr>
        <w:t>пізніше шести місяців з дня вчинення проступку</w:t>
      </w:r>
      <w:r w:rsidRPr="005D7435">
        <w:rPr>
          <w:rStyle w:val="Strong"/>
          <w:b w:val="0"/>
          <w:i/>
          <w:sz w:val="28"/>
          <w:szCs w:val="28"/>
          <w:lang w:val="uk-UA"/>
        </w:rPr>
        <w:t xml:space="preserve"> (стаття 148 КЗпП).  </w:t>
      </w:r>
    </w:p>
    <w:p w:rsidR="00B3185A" w:rsidRDefault="00B3185A" w:rsidP="00191023">
      <w:pPr>
        <w:pStyle w:val="NormalWeb"/>
        <w:spacing w:before="0" w:beforeAutospacing="0" w:after="0" w:afterAutospacing="0"/>
        <w:ind w:firstLine="720"/>
        <w:jc w:val="both"/>
        <w:rPr>
          <w:rStyle w:val="Strong"/>
          <w:b w:val="0"/>
          <w:sz w:val="28"/>
          <w:szCs w:val="28"/>
          <w:lang w:val="en-US"/>
        </w:rPr>
      </w:pPr>
    </w:p>
    <w:p w:rsidR="00B3185A" w:rsidRDefault="00B3185A" w:rsidP="00191023">
      <w:pPr>
        <w:pStyle w:val="NormalWeb"/>
        <w:spacing w:before="0" w:beforeAutospacing="0" w:after="0" w:afterAutospacing="0"/>
        <w:ind w:firstLine="720"/>
        <w:jc w:val="both"/>
        <w:rPr>
          <w:sz w:val="28"/>
          <w:szCs w:val="28"/>
          <w:lang w:val="uk-UA"/>
        </w:rPr>
      </w:pPr>
      <w:r>
        <w:rPr>
          <w:rStyle w:val="Strong"/>
          <w:b w:val="0"/>
          <w:sz w:val="28"/>
          <w:szCs w:val="28"/>
          <w:lang w:val="uk-UA"/>
        </w:rPr>
        <w:t xml:space="preserve">Як зазначає частина 1 статті 149 КЗпП, </w:t>
      </w:r>
      <w:r w:rsidRPr="00055C0C">
        <w:rPr>
          <w:sz w:val="28"/>
          <w:szCs w:val="28"/>
          <w:lang w:val="uk-UA"/>
        </w:rPr>
        <w:t>д</w:t>
      </w:r>
      <w:r w:rsidRPr="00055C0C">
        <w:rPr>
          <w:rStyle w:val="Strong"/>
          <w:sz w:val="28"/>
          <w:szCs w:val="28"/>
          <w:lang w:val="uk-UA"/>
        </w:rPr>
        <w:t>о</w:t>
      </w:r>
      <w:r w:rsidRPr="00055C0C">
        <w:rPr>
          <w:rStyle w:val="Strong"/>
          <w:b w:val="0"/>
          <w:sz w:val="28"/>
          <w:szCs w:val="28"/>
          <w:lang w:val="uk-UA"/>
        </w:rPr>
        <w:t xml:space="preserve"> застосування дисциплінарного стягнення </w:t>
      </w:r>
      <w:r>
        <w:rPr>
          <w:rStyle w:val="Strong"/>
          <w:b w:val="0"/>
          <w:sz w:val="28"/>
          <w:szCs w:val="28"/>
          <w:lang w:val="uk-UA"/>
        </w:rPr>
        <w:t>роботодавець</w:t>
      </w:r>
      <w:r w:rsidRPr="00055C0C">
        <w:rPr>
          <w:rStyle w:val="Strong"/>
          <w:b w:val="0"/>
          <w:sz w:val="28"/>
          <w:szCs w:val="28"/>
          <w:lang w:val="uk-UA"/>
        </w:rPr>
        <w:t xml:space="preserve"> зобов’язаний взяти від порушника трудової дисципліни </w:t>
      </w:r>
      <w:r w:rsidRPr="00795D3C">
        <w:rPr>
          <w:rStyle w:val="Strong"/>
          <w:sz w:val="28"/>
          <w:szCs w:val="28"/>
          <w:lang w:val="uk-UA"/>
        </w:rPr>
        <w:t>письмове пояснення</w:t>
      </w:r>
      <w:r w:rsidRPr="00055C0C">
        <w:rPr>
          <w:rStyle w:val="Strong"/>
          <w:b w:val="0"/>
          <w:sz w:val="28"/>
          <w:szCs w:val="28"/>
          <w:lang w:val="uk-UA"/>
        </w:rPr>
        <w:t>.</w:t>
      </w:r>
      <w:r w:rsidRPr="00055C0C">
        <w:rPr>
          <w:b/>
          <w:sz w:val="28"/>
          <w:szCs w:val="28"/>
          <w:lang w:val="uk-UA"/>
        </w:rPr>
        <w:t xml:space="preserve"> </w:t>
      </w:r>
      <w:r w:rsidRPr="00191023">
        <w:rPr>
          <w:sz w:val="28"/>
          <w:szCs w:val="28"/>
          <w:lang w:val="uk-UA"/>
        </w:rPr>
        <w:t>Мета цього пояснення – з’ясувати, чи вчинив працівник проступок і чи визнає він себе винним. Обов’язковість надання працівником пояснення з приводу вчинення проступку – одна з гарантій того, що накладення стягнення бу</w:t>
      </w:r>
      <w:r>
        <w:rPr>
          <w:sz w:val="28"/>
          <w:szCs w:val="28"/>
          <w:lang w:val="uk-UA"/>
        </w:rPr>
        <w:t xml:space="preserve">де </w:t>
      </w:r>
      <w:r w:rsidRPr="00191023">
        <w:rPr>
          <w:sz w:val="28"/>
          <w:szCs w:val="28"/>
          <w:lang w:val="uk-UA"/>
        </w:rPr>
        <w:t xml:space="preserve">правомірним. </w:t>
      </w:r>
    </w:p>
    <w:p w:rsidR="00B3185A" w:rsidRDefault="00B3185A" w:rsidP="00191023">
      <w:pPr>
        <w:pStyle w:val="NormalWeb"/>
        <w:spacing w:before="0" w:beforeAutospacing="0" w:after="0" w:afterAutospacing="0"/>
        <w:ind w:firstLine="720"/>
        <w:jc w:val="both"/>
        <w:rPr>
          <w:sz w:val="28"/>
          <w:szCs w:val="28"/>
          <w:lang w:val="uk-UA"/>
        </w:rPr>
      </w:pPr>
      <w:r>
        <w:rPr>
          <w:sz w:val="28"/>
          <w:szCs w:val="28"/>
          <w:lang w:val="uk-UA"/>
        </w:rPr>
        <w:t xml:space="preserve">Якщо працівник відмовився від пояснень, комісією роботодавця за участю представника профкому (якщо цей працівник є членом профспілки) у складі не менше трьох осіб складається відповідний акт. У ньому зазначаються обставини, за яких працівник відмовився написати пояснення, та факт усного роз’яснення йому правових наслідків через порушення ним своїх функціональних обов’язків. Безпосередній керівник повинен написати на ім’я роботодавця службову записку, в якій об’єктивно викласти фактичні обставини справи та пропозиції щодо притягнення до дисциплінарної відповідальності, а також додати відповідні документи, що підтверджують факт порушення.    </w:t>
      </w:r>
    </w:p>
    <w:p w:rsidR="00B3185A" w:rsidRDefault="00B3185A" w:rsidP="00191023">
      <w:pPr>
        <w:pStyle w:val="NormalWeb"/>
        <w:spacing w:before="0" w:beforeAutospacing="0" w:after="0" w:afterAutospacing="0"/>
        <w:ind w:firstLine="720"/>
        <w:jc w:val="both"/>
        <w:rPr>
          <w:sz w:val="28"/>
          <w:szCs w:val="28"/>
          <w:lang w:val="uk-UA"/>
        </w:rPr>
      </w:pPr>
      <w:r>
        <w:rPr>
          <w:sz w:val="28"/>
          <w:szCs w:val="28"/>
          <w:lang w:val="uk-UA"/>
        </w:rPr>
        <w:t xml:space="preserve">У випадку, коли роботодавець має намір притягнути до дисциплінарної відповідальності за прогули працівника, який тривалий час відсутній на роботі з невідомих причин, а, отже, не надав письмових пояснень причин такої відсутності, можна залучити до перевірки комісію із соціального страхування з тимчасової втрати працездатності, яка має встановити, чи не пов'язаний невихід працівника на роботу через хворобу. Така перевірка може здійснюватися як за місцем реєстрації (фактичного проживання) працівника, так і в медичному закладі за місцем проживання, при цьому також складається відповідний акт.    </w:t>
      </w:r>
    </w:p>
    <w:p w:rsidR="00B3185A" w:rsidRDefault="00B3185A" w:rsidP="00191023">
      <w:pPr>
        <w:pStyle w:val="NormalWeb"/>
        <w:spacing w:before="0" w:beforeAutospacing="0" w:after="0" w:afterAutospacing="0"/>
        <w:ind w:firstLine="720"/>
        <w:jc w:val="both"/>
        <w:rPr>
          <w:sz w:val="28"/>
          <w:szCs w:val="28"/>
          <w:lang w:val="uk-UA"/>
        </w:rPr>
      </w:pPr>
      <w:r>
        <w:rPr>
          <w:sz w:val="28"/>
          <w:szCs w:val="28"/>
          <w:lang w:val="uk-UA"/>
        </w:rPr>
        <w:t xml:space="preserve">Недотримання вказаних процедур може створити проблеми при розгляді трудового спору в суді у випадку, коли працівник оскаржить звільнення та поновиться на роботі. Тому лише на підставі зібраних  документів, що підтверджують факт порушень з боку працівника, роботодавець може видати наказ (розпорядження) про притягнення винного до дисциплінарної відповідальності.  </w:t>
      </w:r>
    </w:p>
    <w:p w:rsidR="00B3185A" w:rsidRDefault="00B3185A" w:rsidP="00055C0C">
      <w:pPr>
        <w:pStyle w:val="NormalWeb"/>
        <w:spacing w:before="0" w:beforeAutospacing="0" w:after="0" w:afterAutospacing="0"/>
        <w:ind w:firstLine="720"/>
        <w:jc w:val="both"/>
        <w:rPr>
          <w:sz w:val="28"/>
          <w:szCs w:val="28"/>
          <w:lang w:val="uk-UA"/>
        </w:rPr>
      </w:pPr>
      <w:r>
        <w:rPr>
          <w:rStyle w:val="Emphasis"/>
          <w:i w:val="0"/>
          <w:color w:val="000000"/>
          <w:sz w:val="28"/>
          <w:szCs w:val="28"/>
          <w:lang w:val="uk-UA"/>
        </w:rPr>
        <w:t>Відповідно до ч</w:t>
      </w:r>
      <w:r w:rsidRPr="00B12AF6">
        <w:rPr>
          <w:rStyle w:val="Emphasis"/>
          <w:i w:val="0"/>
          <w:color w:val="000000"/>
          <w:sz w:val="28"/>
          <w:szCs w:val="28"/>
          <w:lang w:val="uk-UA"/>
        </w:rPr>
        <w:t>астин</w:t>
      </w:r>
      <w:r>
        <w:rPr>
          <w:rStyle w:val="Emphasis"/>
          <w:i w:val="0"/>
          <w:color w:val="000000"/>
          <w:sz w:val="28"/>
          <w:szCs w:val="28"/>
          <w:lang w:val="uk-UA"/>
        </w:rPr>
        <w:t>и</w:t>
      </w:r>
      <w:r w:rsidRPr="00B12AF6">
        <w:rPr>
          <w:rStyle w:val="Emphasis"/>
          <w:i w:val="0"/>
          <w:color w:val="000000"/>
          <w:sz w:val="28"/>
          <w:szCs w:val="28"/>
          <w:lang w:val="uk-UA"/>
        </w:rPr>
        <w:t xml:space="preserve"> друг</w:t>
      </w:r>
      <w:r>
        <w:rPr>
          <w:rStyle w:val="Emphasis"/>
          <w:i w:val="0"/>
          <w:color w:val="000000"/>
          <w:sz w:val="28"/>
          <w:szCs w:val="28"/>
          <w:lang w:val="uk-UA"/>
        </w:rPr>
        <w:t>ої</w:t>
      </w:r>
      <w:r w:rsidRPr="00B12AF6">
        <w:rPr>
          <w:rStyle w:val="Emphasis"/>
          <w:i w:val="0"/>
          <w:color w:val="000000"/>
          <w:sz w:val="28"/>
          <w:szCs w:val="28"/>
          <w:lang w:val="uk-UA"/>
        </w:rPr>
        <w:t xml:space="preserve"> ст</w:t>
      </w:r>
      <w:r>
        <w:rPr>
          <w:rStyle w:val="Emphasis"/>
          <w:i w:val="0"/>
          <w:color w:val="000000"/>
          <w:sz w:val="28"/>
          <w:szCs w:val="28"/>
          <w:lang w:val="uk-UA"/>
        </w:rPr>
        <w:t>атті</w:t>
      </w:r>
      <w:r w:rsidRPr="00B12AF6">
        <w:rPr>
          <w:rStyle w:val="Emphasis"/>
          <w:i w:val="0"/>
          <w:color w:val="000000"/>
          <w:sz w:val="28"/>
          <w:szCs w:val="28"/>
          <w:lang w:val="uk-UA"/>
        </w:rPr>
        <w:t xml:space="preserve"> 149 КЗпП за </w:t>
      </w:r>
      <w:r>
        <w:rPr>
          <w:rStyle w:val="Emphasis"/>
          <w:i w:val="0"/>
          <w:color w:val="000000"/>
          <w:sz w:val="28"/>
          <w:szCs w:val="28"/>
          <w:lang w:val="uk-UA"/>
        </w:rPr>
        <w:t>кожне</w:t>
      </w:r>
      <w:r w:rsidRPr="00B12AF6">
        <w:rPr>
          <w:rStyle w:val="Emphasis"/>
          <w:i w:val="0"/>
          <w:color w:val="000000"/>
          <w:sz w:val="28"/>
          <w:szCs w:val="28"/>
          <w:lang w:val="uk-UA"/>
        </w:rPr>
        <w:t xml:space="preserve"> порушення трудової дисципліни </w:t>
      </w:r>
      <w:r>
        <w:rPr>
          <w:rStyle w:val="Emphasis"/>
          <w:i w:val="0"/>
          <w:color w:val="000000"/>
          <w:sz w:val="28"/>
          <w:szCs w:val="28"/>
          <w:lang w:val="uk-UA"/>
        </w:rPr>
        <w:t xml:space="preserve">може бути </w:t>
      </w:r>
      <w:r w:rsidRPr="00B12AF6">
        <w:rPr>
          <w:rStyle w:val="Emphasis"/>
          <w:i w:val="0"/>
          <w:color w:val="000000"/>
          <w:sz w:val="28"/>
          <w:szCs w:val="28"/>
          <w:lang w:val="uk-UA"/>
        </w:rPr>
        <w:t>застосов</w:t>
      </w:r>
      <w:r>
        <w:rPr>
          <w:rStyle w:val="Emphasis"/>
          <w:i w:val="0"/>
          <w:color w:val="000000"/>
          <w:sz w:val="28"/>
          <w:szCs w:val="28"/>
          <w:lang w:val="uk-UA"/>
        </w:rPr>
        <w:t xml:space="preserve">ано лише </w:t>
      </w:r>
      <w:r w:rsidRPr="00B12AF6">
        <w:rPr>
          <w:rStyle w:val="Emphasis"/>
          <w:i w:val="0"/>
          <w:color w:val="000000"/>
          <w:sz w:val="28"/>
          <w:szCs w:val="28"/>
          <w:lang w:val="uk-UA"/>
        </w:rPr>
        <w:t xml:space="preserve">одне дисциплінарне стягнення. Це відповідає </w:t>
      </w:r>
      <w:r>
        <w:rPr>
          <w:rStyle w:val="Emphasis"/>
          <w:i w:val="0"/>
          <w:color w:val="000000"/>
          <w:sz w:val="28"/>
          <w:szCs w:val="28"/>
          <w:lang w:val="uk-UA"/>
        </w:rPr>
        <w:t>нормі</w:t>
      </w:r>
      <w:r w:rsidRPr="00B12AF6">
        <w:rPr>
          <w:rStyle w:val="Emphasis"/>
          <w:i w:val="0"/>
          <w:color w:val="000000"/>
          <w:sz w:val="28"/>
          <w:szCs w:val="28"/>
          <w:lang w:val="uk-UA"/>
        </w:rPr>
        <w:t xml:space="preserve"> частини першої ст</w:t>
      </w:r>
      <w:r>
        <w:rPr>
          <w:rStyle w:val="Emphasis"/>
          <w:i w:val="0"/>
          <w:color w:val="000000"/>
          <w:sz w:val="28"/>
          <w:szCs w:val="28"/>
          <w:lang w:val="uk-UA"/>
        </w:rPr>
        <w:t>атті</w:t>
      </w:r>
      <w:r w:rsidRPr="00B12AF6">
        <w:rPr>
          <w:rStyle w:val="Emphasis"/>
          <w:i w:val="0"/>
          <w:color w:val="000000"/>
          <w:sz w:val="28"/>
          <w:szCs w:val="28"/>
          <w:lang w:val="uk-UA"/>
        </w:rPr>
        <w:t xml:space="preserve"> 61 Конституції</w:t>
      </w:r>
      <w:r>
        <w:rPr>
          <w:rStyle w:val="Emphasis"/>
          <w:i w:val="0"/>
          <w:color w:val="000000"/>
          <w:sz w:val="28"/>
          <w:szCs w:val="28"/>
          <w:lang w:val="uk-UA"/>
        </w:rPr>
        <w:t xml:space="preserve"> України</w:t>
      </w:r>
      <w:r w:rsidRPr="00B12AF6">
        <w:rPr>
          <w:rStyle w:val="Emphasis"/>
          <w:i w:val="0"/>
          <w:color w:val="000000"/>
          <w:sz w:val="28"/>
          <w:szCs w:val="28"/>
          <w:lang w:val="uk-UA"/>
        </w:rPr>
        <w:t>, як</w:t>
      </w:r>
      <w:r>
        <w:rPr>
          <w:rStyle w:val="Emphasis"/>
          <w:i w:val="0"/>
          <w:color w:val="000000"/>
          <w:sz w:val="28"/>
          <w:szCs w:val="28"/>
          <w:lang w:val="uk-UA"/>
        </w:rPr>
        <w:t>ою</w:t>
      </w:r>
      <w:r w:rsidRPr="00B12AF6">
        <w:rPr>
          <w:rStyle w:val="Emphasis"/>
          <w:i w:val="0"/>
          <w:color w:val="000000"/>
          <w:sz w:val="28"/>
          <w:szCs w:val="28"/>
          <w:lang w:val="uk-UA"/>
        </w:rPr>
        <w:t xml:space="preserve"> заборон</w:t>
      </w:r>
      <w:r>
        <w:rPr>
          <w:rStyle w:val="Emphasis"/>
          <w:i w:val="0"/>
          <w:color w:val="000000"/>
          <w:sz w:val="28"/>
          <w:szCs w:val="28"/>
          <w:lang w:val="uk-UA"/>
        </w:rPr>
        <w:t>ено</w:t>
      </w:r>
      <w:r w:rsidRPr="00B12AF6">
        <w:rPr>
          <w:rStyle w:val="Emphasis"/>
          <w:i w:val="0"/>
          <w:color w:val="000000"/>
          <w:sz w:val="28"/>
          <w:szCs w:val="28"/>
          <w:lang w:val="uk-UA"/>
        </w:rPr>
        <w:t xml:space="preserve"> за одне й те</w:t>
      </w:r>
      <w:r>
        <w:rPr>
          <w:rStyle w:val="Emphasis"/>
          <w:i w:val="0"/>
          <w:color w:val="000000"/>
          <w:sz w:val="28"/>
          <w:szCs w:val="28"/>
          <w:lang w:val="uk-UA"/>
        </w:rPr>
        <w:t xml:space="preserve"> саме</w:t>
      </w:r>
      <w:r w:rsidRPr="00B12AF6">
        <w:rPr>
          <w:rStyle w:val="Emphasis"/>
          <w:i w:val="0"/>
          <w:color w:val="000000"/>
          <w:sz w:val="28"/>
          <w:szCs w:val="28"/>
          <w:lang w:val="uk-UA"/>
        </w:rPr>
        <w:t xml:space="preserve"> </w:t>
      </w:r>
      <w:r>
        <w:rPr>
          <w:rStyle w:val="Emphasis"/>
          <w:i w:val="0"/>
          <w:color w:val="000000"/>
          <w:sz w:val="28"/>
          <w:szCs w:val="28"/>
          <w:lang w:val="uk-UA"/>
        </w:rPr>
        <w:t>право</w:t>
      </w:r>
      <w:r w:rsidRPr="00B12AF6">
        <w:rPr>
          <w:rStyle w:val="Emphasis"/>
          <w:i w:val="0"/>
          <w:color w:val="000000"/>
          <w:sz w:val="28"/>
          <w:szCs w:val="28"/>
          <w:lang w:val="uk-UA"/>
        </w:rPr>
        <w:t>порушення двічі притягати до юридичної відповідальності</w:t>
      </w:r>
      <w:r>
        <w:rPr>
          <w:rStyle w:val="Emphasis"/>
          <w:i w:val="0"/>
          <w:color w:val="000000"/>
          <w:sz w:val="28"/>
          <w:szCs w:val="28"/>
          <w:lang w:val="uk-UA"/>
        </w:rPr>
        <w:t xml:space="preserve"> одного виду. Отже, </w:t>
      </w:r>
      <w:r w:rsidRPr="00191023">
        <w:rPr>
          <w:sz w:val="28"/>
          <w:szCs w:val="28"/>
          <w:lang w:val="uk-UA"/>
        </w:rPr>
        <w:t xml:space="preserve">не можна </w:t>
      </w:r>
      <w:r>
        <w:rPr>
          <w:sz w:val="28"/>
          <w:szCs w:val="28"/>
          <w:lang w:val="uk-UA"/>
        </w:rPr>
        <w:t>за одне й те ж правопорушення</w:t>
      </w:r>
      <w:r w:rsidRPr="00191023">
        <w:rPr>
          <w:sz w:val="28"/>
          <w:szCs w:val="28"/>
          <w:lang w:val="uk-UA"/>
        </w:rPr>
        <w:t xml:space="preserve"> оголосити працівникові догану і тут же його звільнити. </w:t>
      </w:r>
    </w:p>
    <w:p w:rsidR="00B3185A" w:rsidRDefault="00B3185A" w:rsidP="00191023">
      <w:pPr>
        <w:pStyle w:val="NormalWeb"/>
        <w:spacing w:before="0" w:beforeAutospacing="0" w:after="0" w:afterAutospacing="0"/>
        <w:ind w:firstLine="720"/>
        <w:jc w:val="both"/>
        <w:rPr>
          <w:rStyle w:val="Emphasis"/>
          <w:i w:val="0"/>
          <w:color w:val="000000"/>
          <w:sz w:val="28"/>
          <w:szCs w:val="28"/>
          <w:lang w:val="uk-UA"/>
        </w:rPr>
      </w:pPr>
      <w:r>
        <w:rPr>
          <w:rStyle w:val="Emphasis"/>
          <w:i w:val="0"/>
          <w:color w:val="000000"/>
          <w:sz w:val="28"/>
          <w:szCs w:val="28"/>
          <w:lang w:val="uk-UA"/>
        </w:rPr>
        <w:t xml:space="preserve">Наприклад, </w:t>
      </w:r>
      <w:r w:rsidRPr="00B12AF6">
        <w:rPr>
          <w:rStyle w:val="Emphasis"/>
          <w:i w:val="0"/>
          <w:color w:val="000000"/>
          <w:sz w:val="28"/>
          <w:szCs w:val="28"/>
          <w:lang w:val="uk-UA"/>
        </w:rPr>
        <w:t xml:space="preserve">якщо </w:t>
      </w:r>
      <w:r>
        <w:rPr>
          <w:rStyle w:val="Emphasis"/>
          <w:i w:val="0"/>
          <w:color w:val="000000"/>
          <w:sz w:val="28"/>
          <w:szCs w:val="28"/>
          <w:lang w:val="uk-UA"/>
        </w:rPr>
        <w:t xml:space="preserve">роботодавець </w:t>
      </w:r>
      <w:r w:rsidRPr="00B12AF6">
        <w:rPr>
          <w:rStyle w:val="Emphasis"/>
          <w:i w:val="0"/>
          <w:color w:val="000000"/>
          <w:sz w:val="28"/>
          <w:szCs w:val="28"/>
          <w:lang w:val="uk-UA"/>
        </w:rPr>
        <w:t>оголоси</w:t>
      </w:r>
      <w:r>
        <w:rPr>
          <w:rStyle w:val="Emphasis"/>
          <w:i w:val="0"/>
          <w:color w:val="000000"/>
          <w:sz w:val="28"/>
          <w:szCs w:val="28"/>
          <w:lang w:val="uk-UA"/>
        </w:rPr>
        <w:t>в</w:t>
      </w:r>
      <w:r w:rsidRPr="00B12AF6">
        <w:rPr>
          <w:rStyle w:val="Emphasis"/>
          <w:i w:val="0"/>
          <w:color w:val="000000"/>
          <w:sz w:val="28"/>
          <w:szCs w:val="28"/>
          <w:lang w:val="uk-UA"/>
        </w:rPr>
        <w:t xml:space="preserve"> працівникові догану</w:t>
      </w:r>
      <w:r>
        <w:rPr>
          <w:rStyle w:val="Emphasis"/>
          <w:i w:val="0"/>
          <w:color w:val="000000"/>
          <w:sz w:val="28"/>
          <w:szCs w:val="28"/>
          <w:lang w:val="uk-UA"/>
        </w:rPr>
        <w:t xml:space="preserve"> за прогул</w:t>
      </w:r>
      <w:r w:rsidRPr="00B12AF6">
        <w:rPr>
          <w:rStyle w:val="Emphasis"/>
          <w:i w:val="0"/>
          <w:color w:val="000000"/>
          <w:sz w:val="28"/>
          <w:szCs w:val="28"/>
          <w:lang w:val="uk-UA"/>
        </w:rPr>
        <w:t xml:space="preserve">, </w:t>
      </w:r>
      <w:r>
        <w:rPr>
          <w:rStyle w:val="Emphasis"/>
          <w:i w:val="0"/>
          <w:color w:val="000000"/>
          <w:sz w:val="28"/>
          <w:szCs w:val="28"/>
          <w:lang w:val="uk-UA"/>
        </w:rPr>
        <w:t>а потім підготував наказ про звільнення працівника з цих же підстав, то</w:t>
      </w:r>
      <w:r w:rsidRPr="00B12AF6">
        <w:rPr>
          <w:rStyle w:val="Emphasis"/>
          <w:i w:val="0"/>
          <w:color w:val="000000"/>
          <w:sz w:val="28"/>
          <w:szCs w:val="28"/>
          <w:lang w:val="uk-UA"/>
        </w:rPr>
        <w:t xml:space="preserve"> звільнити відповідно до пункту 4 ст</w:t>
      </w:r>
      <w:r>
        <w:rPr>
          <w:rStyle w:val="Emphasis"/>
          <w:i w:val="0"/>
          <w:color w:val="000000"/>
          <w:sz w:val="28"/>
          <w:szCs w:val="28"/>
          <w:lang w:val="uk-UA"/>
        </w:rPr>
        <w:t>атті</w:t>
      </w:r>
      <w:r w:rsidRPr="00B12AF6">
        <w:rPr>
          <w:rStyle w:val="Emphasis"/>
          <w:i w:val="0"/>
          <w:color w:val="000000"/>
          <w:sz w:val="28"/>
          <w:szCs w:val="28"/>
          <w:lang w:val="uk-UA"/>
        </w:rPr>
        <w:t xml:space="preserve"> 40 КЗпП</w:t>
      </w:r>
      <w:r>
        <w:rPr>
          <w:rStyle w:val="Emphasis"/>
          <w:i w:val="0"/>
          <w:color w:val="000000"/>
          <w:sz w:val="28"/>
          <w:szCs w:val="28"/>
          <w:lang w:val="uk-UA"/>
        </w:rPr>
        <w:t xml:space="preserve"> цього </w:t>
      </w:r>
      <w:r w:rsidRPr="00B12AF6">
        <w:rPr>
          <w:rStyle w:val="Emphasis"/>
          <w:i w:val="0"/>
          <w:color w:val="000000"/>
          <w:sz w:val="28"/>
          <w:szCs w:val="28"/>
          <w:lang w:val="uk-UA"/>
        </w:rPr>
        <w:t xml:space="preserve"> </w:t>
      </w:r>
      <w:r>
        <w:rPr>
          <w:rStyle w:val="Emphasis"/>
          <w:i w:val="0"/>
          <w:color w:val="000000"/>
          <w:sz w:val="28"/>
          <w:szCs w:val="28"/>
          <w:lang w:val="uk-UA"/>
        </w:rPr>
        <w:t xml:space="preserve">працівника  можна </w:t>
      </w:r>
      <w:r w:rsidRPr="00B12AF6">
        <w:rPr>
          <w:rStyle w:val="Emphasis"/>
          <w:i w:val="0"/>
          <w:color w:val="000000"/>
          <w:sz w:val="28"/>
          <w:szCs w:val="28"/>
          <w:lang w:val="uk-UA"/>
        </w:rPr>
        <w:t xml:space="preserve">лише за умови, </w:t>
      </w:r>
      <w:r>
        <w:rPr>
          <w:rStyle w:val="Emphasis"/>
          <w:i w:val="0"/>
          <w:color w:val="000000"/>
          <w:sz w:val="28"/>
          <w:szCs w:val="28"/>
          <w:lang w:val="uk-UA"/>
        </w:rPr>
        <w:t>як</w:t>
      </w:r>
      <w:r w:rsidRPr="00B12AF6">
        <w:rPr>
          <w:rStyle w:val="Emphasis"/>
          <w:i w:val="0"/>
          <w:color w:val="000000"/>
          <w:sz w:val="28"/>
          <w:szCs w:val="28"/>
          <w:lang w:val="uk-UA"/>
        </w:rPr>
        <w:t xml:space="preserve">що попередньо буде скасовано наказ про оголошення </w:t>
      </w:r>
      <w:r>
        <w:rPr>
          <w:rStyle w:val="Emphasis"/>
          <w:i w:val="0"/>
          <w:color w:val="000000"/>
          <w:sz w:val="28"/>
          <w:szCs w:val="28"/>
          <w:lang w:val="uk-UA"/>
        </w:rPr>
        <w:t>йому</w:t>
      </w:r>
      <w:r w:rsidRPr="00B12AF6">
        <w:rPr>
          <w:rStyle w:val="Emphasis"/>
          <w:i w:val="0"/>
          <w:color w:val="000000"/>
          <w:sz w:val="28"/>
          <w:szCs w:val="28"/>
          <w:lang w:val="uk-UA"/>
        </w:rPr>
        <w:t xml:space="preserve"> догани. </w:t>
      </w:r>
    </w:p>
    <w:p w:rsidR="00B3185A" w:rsidRDefault="00B3185A" w:rsidP="00191023">
      <w:pPr>
        <w:pStyle w:val="NormalWeb"/>
        <w:spacing w:before="0" w:beforeAutospacing="0" w:after="0" w:afterAutospacing="0"/>
        <w:ind w:firstLine="720"/>
        <w:jc w:val="both"/>
        <w:rPr>
          <w:rStyle w:val="Emphasis"/>
          <w:i w:val="0"/>
          <w:color w:val="000000"/>
          <w:sz w:val="28"/>
          <w:szCs w:val="28"/>
          <w:lang w:val="uk-UA"/>
        </w:rPr>
      </w:pPr>
      <w:r w:rsidRPr="00B12AF6">
        <w:rPr>
          <w:rStyle w:val="Emphasis"/>
          <w:i w:val="0"/>
          <w:color w:val="000000"/>
          <w:sz w:val="28"/>
          <w:szCs w:val="28"/>
          <w:lang w:val="uk-UA"/>
        </w:rPr>
        <w:t xml:space="preserve">Частина </w:t>
      </w:r>
      <w:r>
        <w:rPr>
          <w:rStyle w:val="Emphasis"/>
          <w:i w:val="0"/>
          <w:color w:val="000000"/>
          <w:sz w:val="28"/>
          <w:szCs w:val="28"/>
          <w:lang w:val="uk-UA"/>
        </w:rPr>
        <w:t>третя</w:t>
      </w:r>
      <w:r w:rsidRPr="00B12AF6">
        <w:rPr>
          <w:rStyle w:val="Emphasis"/>
          <w:i w:val="0"/>
          <w:color w:val="000000"/>
          <w:sz w:val="28"/>
          <w:szCs w:val="28"/>
          <w:lang w:val="uk-UA"/>
        </w:rPr>
        <w:t xml:space="preserve"> ст</w:t>
      </w:r>
      <w:r>
        <w:rPr>
          <w:rStyle w:val="Emphasis"/>
          <w:i w:val="0"/>
          <w:color w:val="000000"/>
          <w:sz w:val="28"/>
          <w:szCs w:val="28"/>
          <w:lang w:val="uk-UA"/>
        </w:rPr>
        <w:t>атті</w:t>
      </w:r>
      <w:r w:rsidRPr="00B12AF6">
        <w:rPr>
          <w:rStyle w:val="Emphasis"/>
          <w:i w:val="0"/>
          <w:color w:val="000000"/>
          <w:sz w:val="28"/>
          <w:szCs w:val="28"/>
          <w:lang w:val="uk-UA"/>
        </w:rPr>
        <w:t xml:space="preserve"> 149 КЗпП надає право </w:t>
      </w:r>
      <w:r>
        <w:rPr>
          <w:rStyle w:val="Emphasis"/>
          <w:i w:val="0"/>
          <w:color w:val="000000"/>
          <w:sz w:val="28"/>
          <w:szCs w:val="28"/>
          <w:lang w:val="uk-UA"/>
        </w:rPr>
        <w:t>роботодавцеві</w:t>
      </w:r>
      <w:r w:rsidRPr="00B12AF6">
        <w:rPr>
          <w:rStyle w:val="Emphasis"/>
          <w:i w:val="0"/>
          <w:color w:val="000000"/>
          <w:sz w:val="28"/>
          <w:szCs w:val="28"/>
          <w:lang w:val="uk-UA"/>
        </w:rPr>
        <w:t xml:space="preserve"> вибирати вид стягнення, але зобов'язує його враховувати при цьому цілу низку факторів</w:t>
      </w:r>
      <w:r>
        <w:rPr>
          <w:rStyle w:val="Emphasis"/>
          <w:i w:val="0"/>
          <w:color w:val="000000"/>
          <w:sz w:val="28"/>
          <w:szCs w:val="28"/>
          <w:lang w:val="uk-UA"/>
        </w:rPr>
        <w:t>, зокрема</w:t>
      </w:r>
      <w:r w:rsidRPr="00B12AF6">
        <w:rPr>
          <w:rStyle w:val="Emphasis"/>
          <w:i w:val="0"/>
          <w:color w:val="000000"/>
          <w:sz w:val="28"/>
          <w:szCs w:val="28"/>
          <w:lang w:val="uk-UA"/>
        </w:rPr>
        <w:t>:</w:t>
      </w:r>
    </w:p>
    <w:p w:rsidR="00B3185A" w:rsidRDefault="00B3185A" w:rsidP="00191023">
      <w:pPr>
        <w:pStyle w:val="NormalWeb"/>
        <w:spacing w:before="0" w:beforeAutospacing="0" w:after="0" w:afterAutospacing="0"/>
        <w:ind w:firstLine="720"/>
        <w:jc w:val="both"/>
        <w:rPr>
          <w:rStyle w:val="Emphasis"/>
          <w:i w:val="0"/>
          <w:color w:val="000000"/>
          <w:sz w:val="28"/>
          <w:szCs w:val="28"/>
          <w:lang w:val="uk-UA"/>
        </w:rPr>
      </w:pPr>
      <w:r w:rsidRPr="00B12AF6">
        <w:rPr>
          <w:rStyle w:val="Emphasis"/>
          <w:i w:val="0"/>
          <w:color w:val="000000"/>
          <w:sz w:val="28"/>
          <w:szCs w:val="28"/>
          <w:lang w:val="uk-UA"/>
        </w:rPr>
        <w:t xml:space="preserve"> 1) ступінь тяжкості вчиненого проступку</w:t>
      </w:r>
      <w:r>
        <w:rPr>
          <w:rStyle w:val="Emphasis"/>
          <w:i w:val="0"/>
          <w:color w:val="000000"/>
          <w:sz w:val="28"/>
          <w:szCs w:val="28"/>
          <w:lang w:val="uk-UA"/>
        </w:rPr>
        <w:t xml:space="preserve">, який включає </w:t>
      </w:r>
      <w:r w:rsidRPr="00B12AF6">
        <w:rPr>
          <w:rStyle w:val="Emphasis"/>
          <w:i w:val="0"/>
          <w:color w:val="000000"/>
          <w:sz w:val="28"/>
          <w:szCs w:val="28"/>
          <w:lang w:val="uk-UA"/>
        </w:rPr>
        <w:t>форму вини, хоча лише до вини і не зводиться;</w:t>
      </w:r>
    </w:p>
    <w:p w:rsidR="00B3185A" w:rsidRDefault="00B3185A" w:rsidP="00191023">
      <w:pPr>
        <w:pStyle w:val="NormalWeb"/>
        <w:spacing w:before="0" w:beforeAutospacing="0" w:after="0" w:afterAutospacing="0"/>
        <w:ind w:firstLine="720"/>
        <w:jc w:val="both"/>
        <w:rPr>
          <w:rStyle w:val="Emphasis"/>
          <w:i w:val="0"/>
          <w:color w:val="000000"/>
          <w:sz w:val="28"/>
          <w:szCs w:val="28"/>
          <w:lang w:val="uk-UA"/>
        </w:rPr>
      </w:pPr>
      <w:r w:rsidRPr="00B12AF6">
        <w:rPr>
          <w:rStyle w:val="Emphasis"/>
          <w:i w:val="0"/>
          <w:color w:val="000000"/>
          <w:sz w:val="28"/>
          <w:szCs w:val="28"/>
          <w:lang w:val="uk-UA"/>
        </w:rPr>
        <w:t xml:space="preserve"> 2) заподіяну порушенням шкоду;</w:t>
      </w:r>
    </w:p>
    <w:p w:rsidR="00B3185A" w:rsidRDefault="00B3185A" w:rsidP="00191023">
      <w:pPr>
        <w:pStyle w:val="NormalWeb"/>
        <w:spacing w:before="0" w:beforeAutospacing="0" w:after="0" w:afterAutospacing="0"/>
        <w:ind w:firstLine="720"/>
        <w:jc w:val="both"/>
        <w:rPr>
          <w:rStyle w:val="Emphasis"/>
          <w:i w:val="0"/>
          <w:color w:val="000000"/>
          <w:sz w:val="28"/>
          <w:szCs w:val="28"/>
          <w:lang w:val="uk-UA"/>
        </w:rPr>
      </w:pPr>
      <w:r w:rsidRPr="00B12AF6">
        <w:rPr>
          <w:rStyle w:val="Emphasis"/>
          <w:i w:val="0"/>
          <w:color w:val="000000"/>
          <w:sz w:val="28"/>
          <w:szCs w:val="28"/>
          <w:lang w:val="uk-UA"/>
        </w:rPr>
        <w:t xml:space="preserve"> 3) обставини, за яких вчинено проступок;</w:t>
      </w:r>
    </w:p>
    <w:p w:rsidR="00B3185A" w:rsidRDefault="00B3185A" w:rsidP="00191023">
      <w:pPr>
        <w:pStyle w:val="NormalWeb"/>
        <w:spacing w:before="0" w:beforeAutospacing="0" w:after="0" w:afterAutospacing="0"/>
        <w:ind w:firstLine="720"/>
        <w:jc w:val="both"/>
        <w:rPr>
          <w:rStyle w:val="Emphasis"/>
          <w:i w:val="0"/>
          <w:color w:val="000000"/>
          <w:sz w:val="28"/>
          <w:szCs w:val="28"/>
          <w:lang w:val="uk-UA"/>
        </w:rPr>
      </w:pPr>
      <w:r w:rsidRPr="00B12AF6">
        <w:rPr>
          <w:rStyle w:val="Emphasis"/>
          <w:i w:val="0"/>
          <w:color w:val="000000"/>
          <w:sz w:val="28"/>
          <w:szCs w:val="28"/>
          <w:lang w:val="uk-UA"/>
        </w:rPr>
        <w:t xml:space="preserve"> 4) попередню роботу працівника.</w:t>
      </w:r>
    </w:p>
    <w:p w:rsidR="00B3185A" w:rsidRPr="00B12AF6" w:rsidRDefault="00B3185A" w:rsidP="00191023">
      <w:pPr>
        <w:pStyle w:val="NormalWeb"/>
        <w:spacing w:before="0" w:beforeAutospacing="0" w:after="0" w:afterAutospacing="0"/>
        <w:ind w:firstLine="720"/>
        <w:jc w:val="both"/>
        <w:rPr>
          <w:i/>
          <w:sz w:val="28"/>
          <w:szCs w:val="28"/>
          <w:lang w:val="uk-UA"/>
        </w:rPr>
      </w:pPr>
      <w:r w:rsidRPr="00B12AF6">
        <w:rPr>
          <w:rStyle w:val="Emphasis"/>
          <w:i w:val="0"/>
          <w:color w:val="000000"/>
          <w:sz w:val="28"/>
          <w:szCs w:val="28"/>
          <w:lang w:val="uk-UA"/>
        </w:rPr>
        <w:t xml:space="preserve"> Працівник </w:t>
      </w:r>
      <w:r>
        <w:rPr>
          <w:rStyle w:val="Emphasis"/>
          <w:i w:val="0"/>
          <w:color w:val="000000"/>
          <w:sz w:val="28"/>
          <w:szCs w:val="28"/>
          <w:lang w:val="uk-UA"/>
        </w:rPr>
        <w:t xml:space="preserve"> вправі </w:t>
      </w:r>
      <w:r w:rsidRPr="00B12AF6">
        <w:rPr>
          <w:rStyle w:val="Emphasis"/>
          <w:i w:val="0"/>
          <w:color w:val="000000"/>
          <w:sz w:val="28"/>
          <w:szCs w:val="28"/>
          <w:lang w:val="uk-UA"/>
        </w:rPr>
        <w:t xml:space="preserve">оскаржити до суду застосоване до нього дисциплінарне стягнення у вигляді звільнення, посилаючись на те, що </w:t>
      </w:r>
      <w:r>
        <w:rPr>
          <w:rStyle w:val="Emphasis"/>
          <w:i w:val="0"/>
          <w:color w:val="000000"/>
          <w:sz w:val="28"/>
          <w:szCs w:val="28"/>
          <w:lang w:val="uk-UA"/>
        </w:rPr>
        <w:t>роботодавець</w:t>
      </w:r>
      <w:r w:rsidRPr="00B12AF6">
        <w:rPr>
          <w:rStyle w:val="Emphasis"/>
          <w:i w:val="0"/>
          <w:color w:val="000000"/>
          <w:sz w:val="28"/>
          <w:szCs w:val="28"/>
          <w:lang w:val="uk-UA"/>
        </w:rPr>
        <w:t xml:space="preserve"> не врахував перелічені фактори. Оскаржити ж </w:t>
      </w:r>
      <w:r w:rsidRPr="00937BE1">
        <w:rPr>
          <w:rStyle w:val="Emphasis"/>
          <w:i w:val="0"/>
          <w:color w:val="000000"/>
          <w:sz w:val="28"/>
          <w:szCs w:val="28"/>
          <w:u w:val="single"/>
          <w:lang w:val="uk-UA"/>
        </w:rPr>
        <w:t>за цими обставинами</w:t>
      </w:r>
      <w:r w:rsidRPr="00B12AF6">
        <w:rPr>
          <w:rStyle w:val="Emphasis"/>
          <w:i w:val="0"/>
          <w:color w:val="000000"/>
          <w:sz w:val="28"/>
          <w:szCs w:val="28"/>
          <w:lang w:val="uk-UA"/>
        </w:rPr>
        <w:t xml:space="preserve"> догану не можна, оскільки це - найменш суворий вид стягнення, який </w:t>
      </w:r>
      <w:r>
        <w:rPr>
          <w:rStyle w:val="Emphasis"/>
          <w:i w:val="0"/>
          <w:color w:val="000000"/>
          <w:sz w:val="28"/>
          <w:szCs w:val="28"/>
          <w:lang w:val="uk-UA"/>
        </w:rPr>
        <w:t>роботодавець</w:t>
      </w:r>
      <w:r w:rsidRPr="00B12AF6">
        <w:rPr>
          <w:rStyle w:val="Emphasis"/>
          <w:i w:val="0"/>
          <w:color w:val="000000"/>
          <w:sz w:val="28"/>
          <w:szCs w:val="28"/>
          <w:lang w:val="uk-UA"/>
        </w:rPr>
        <w:t xml:space="preserve"> має право застосовувати за будь-яке порушення трудової дисципліни. Зобов'язати </w:t>
      </w:r>
      <w:r>
        <w:rPr>
          <w:rStyle w:val="Emphasis"/>
          <w:i w:val="0"/>
          <w:color w:val="000000"/>
          <w:sz w:val="28"/>
          <w:szCs w:val="28"/>
          <w:lang w:val="uk-UA"/>
        </w:rPr>
        <w:t>роботодавця</w:t>
      </w:r>
      <w:r w:rsidRPr="00B12AF6">
        <w:rPr>
          <w:rStyle w:val="Emphasis"/>
          <w:i w:val="0"/>
          <w:color w:val="000000"/>
          <w:sz w:val="28"/>
          <w:szCs w:val="28"/>
          <w:lang w:val="uk-UA"/>
        </w:rPr>
        <w:t xml:space="preserve"> при оголошенні догани враховувати тяжкість проступку та інших обставин означало б позбавити власника права застосовувати стягнення при наявності порушення.</w:t>
      </w:r>
    </w:p>
    <w:p w:rsidR="00B3185A" w:rsidRPr="00B12AF6" w:rsidRDefault="00B3185A" w:rsidP="00191023">
      <w:pPr>
        <w:pStyle w:val="NormalWeb"/>
        <w:spacing w:before="0" w:beforeAutospacing="0" w:after="0" w:afterAutospacing="0"/>
        <w:ind w:firstLine="720"/>
        <w:jc w:val="both"/>
        <w:rPr>
          <w:i/>
          <w:sz w:val="28"/>
          <w:szCs w:val="28"/>
          <w:lang w:val="uk-UA"/>
        </w:rPr>
      </w:pPr>
      <w:r w:rsidRPr="00B12AF6">
        <w:rPr>
          <w:rStyle w:val="Emphasis"/>
          <w:i w:val="0"/>
          <w:color w:val="000000"/>
          <w:sz w:val="28"/>
          <w:szCs w:val="28"/>
          <w:lang w:val="uk-UA"/>
        </w:rPr>
        <w:t>Стягнення оголошується в наказі (розпорядженні) і повідомляється працівникові під розписку. Строк повідомлення К</w:t>
      </w:r>
      <w:r>
        <w:rPr>
          <w:rStyle w:val="Emphasis"/>
          <w:i w:val="0"/>
          <w:color w:val="000000"/>
          <w:sz w:val="28"/>
          <w:szCs w:val="28"/>
          <w:lang w:val="uk-UA"/>
        </w:rPr>
        <w:t xml:space="preserve">ЗпП </w:t>
      </w:r>
      <w:r w:rsidRPr="00B12AF6">
        <w:rPr>
          <w:rStyle w:val="Emphasis"/>
          <w:i w:val="0"/>
          <w:color w:val="000000"/>
          <w:sz w:val="28"/>
          <w:szCs w:val="28"/>
          <w:lang w:val="uk-UA"/>
        </w:rPr>
        <w:t>не визначено</w:t>
      </w:r>
      <w:r>
        <w:rPr>
          <w:rStyle w:val="Emphasis"/>
          <w:i w:val="0"/>
          <w:color w:val="000000"/>
          <w:sz w:val="28"/>
          <w:szCs w:val="28"/>
          <w:lang w:val="uk-UA"/>
        </w:rPr>
        <w:t xml:space="preserve">, але </w:t>
      </w:r>
      <w:r w:rsidRPr="00B12AF6">
        <w:rPr>
          <w:rStyle w:val="Emphasis"/>
          <w:i w:val="0"/>
          <w:color w:val="000000"/>
          <w:sz w:val="28"/>
          <w:szCs w:val="28"/>
          <w:lang w:val="uk-UA"/>
        </w:rPr>
        <w:t xml:space="preserve"> діє триденний строк для повідомлення наказу про оголошення стягнення працівникові під розписку, визначений п</w:t>
      </w:r>
      <w:r>
        <w:rPr>
          <w:rStyle w:val="Emphasis"/>
          <w:i w:val="0"/>
          <w:color w:val="000000"/>
          <w:sz w:val="28"/>
          <w:szCs w:val="28"/>
          <w:lang w:val="uk-UA"/>
        </w:rPr>
        <w:t>унктом</w:t>
      </w:r>
      <w:r w:rsidRPr="00B12AF6">
        <w:rPr>
          <w:rStyle w:val="Emphasis"/>
          <w:i w:val="0"/>
          <w:color w:val="000000"/>
          <w:sz w:val="28"/>
          <w:szCs w:val="28"/>
          <w:lang w:val="uk-UA"/>
        </w:rPr>
        <w:t xml:space="preserve"> 31 Типових правил</w:t>
      </w:r>
      <w:r>
        <w:rPr>
          <w:rStyle w:val="Emphasis"/>
          <w:i w:val="0"/>
          <w:color w:val="000000"/>
          <w:sz w:val="28"/>
          <w:szCs w:val="28"/>
          <w:lang w:val="uk-UA"/>
        </w:rPr>
        <w:t xml:space="preserve"> внутрішнього трудового розпорядку</w:t>
      </w:r>
      <w:r w:rsidRPr="00B12AF6">
        <w:rPr>
          <w:rStyle w:val="Emphasis"/>
          <w:i w:val="0"/>
          <w:color w:val="000000"/>
          <w:sz w:val="28"/>
          <w:szCs w:val="28"/>
          <w:lang w:val="uk-UA"/>
        </w:rPr>
        <w:t xml:space="preserve">. Пропуск цього строку означає, що порушено порядок застосування дисциплінарного стягнення. Це може тягти визнання стягнення таким, що не має </w:t>
      </w:r>
      <w:r>
        <w:rPr>
          <w:rStyle w:val="Emphasis"/>
          <w:i w:val="0"/>
          <w:color w:val="000000"/>
          <w:sz w:val="28"/>
          <w:szCs w:val="28"/>
          <w:lang w:val="uk-UA"/>
        </w:rPr>
        <w:t xml:space="preserve">юридичної </w:t>
      </w:r>
      <w:r w:rsidRPr="00B12AF6">
        <w:rPr>
          <w:rStyle w:val="Emphasis"/>
          <w:i w:val="0"/>
          <w:color w:val="000000"/>
          <w:sz w:val="28"/>
          <w:szCs w:val="28"/>
          <w:lang w:val="uk-UA"/>
        </w:rPr>
        <w:t>сили.</w:t>
      </w:r>
    </w:p>
    <w:p w:rsidR="00B3185A" w:rsidRDefault="00B3185A" w:rsidP="00191023">
      <w:pPr>
        <w:pStyle w:val="NormalWeb"/>
        <w:spacing w:before="0" w:beforeAutospacing="0" w:after="0" w:afterAutospacing="0"/>
        <w:ind w:firstLine="720"/>
        <w:jc w:val="both"/>
        <w:rPr>
          <w:rStyle w:val="Emphasis"/>
          <w:i w:val="0"/>
          <w:color w:val="000000"/>
          <w:sz w:val="28"/>
          <w:szCs w:val="28"/>
          <w:lang w:val="uk-UA"/>
        </w:rPr>
      </w:pPr>
      <w:r w:rsidRPr="00B12AF6">
        <w:rPr>
          <w:rStyle w:val="Emphasis"/>
          <w:i w:val="0"/>
          <w:color w:val="000000"/>
          <w:sz w:val="28"/>
          <w:szCs w:val="28"/>
          <w:lang w:val="uk-UA"/>
        </w:rPr>
        <w:t xml:space="preserve">Відмова працівника від ознайомлення з наказом про оголошення стягнення або від посвідчення цього факту своїм підписом не ставить під сумнів чинність стягнення, але в разі спору в суді </w:t>
      </w:r>
      <w:r>
        <w:rPr>
          <w:rStyle w:val="Emphasis"/>
          <w:i w:val="0"/>
          <w:color w:val="000000"/>
          <w:sz w:val="28"/>
          <w:szCs w:val="28"/>
          <w:lang w:val="uk-UA"/>
        </w:rPr>
        <w:t xml:space="preserve">така </w:t>
      </w:r>
      <w:r w:rsidRPr="00B12AF6">
        <w:rPr>
          <w:rStyle w:val="Emphasis"/>
          <w:i w:val="0"/>
          <w:color w:val="000000"/>
          <w:sz w:val="28"/>
          <w:szCs w:val="28"/>
          <w:lang w:val="uk-UA"/>
        </w:rPr>
        <w:t>відмова повинна бути доведена. Зазвичай</w:t>
      </w:r>
      <w:r>
        <w:rPr>
          <w:rStyle w:val="Emphasis"/>
          <w:i w:val="0"/>
          <w:color w:val="000000"/>
          <w:sz w:val="28"/>
          <w:szCs w:val="28"/>
          <w:lang w:val="uk-UA"/>
        </w:rPr>
        <w:t>,</w:t>
      </w:r>
      <w:r w:rsidRPr="00B12AF6">
        <w:rPr>
          <w:rStyle w:val="Emphasis"/>
          <w:i w:val="0"/>
          <w:color w:val="000000"/>
          <w:sz w:val="28"/>
          <w:szCs w:val="28"/>
          <w:lang w:val="uk-UA"/>
        </w:rPr>
        <w:t xml:space="preserve"> на практиці відмова </w:t>
      </w:r>
      <w:r>
        <w:rPr>
          <w:rStyle w:val="Emphasis"/>
          <w:i w:val="0"/>
          <w:color w:val="000000"/>
          <w:sz w:val="28"/>
          <w:szCs w:val="28"/>
          <w:lang w:val="uk-UA"/>
        </w:rPr>
        <w:t xml:space="preserve">також </w:t>
      </w:r>
      <w:r w:rsidRPr="00B12AF6">
        <w:rPr>
          <w:rStyle w:val="Emphasis"/>
          <w:i w:val="0"/>
          <w:color w:val="000000"/>
          <w:sz w:val="28"/>
          <w:szCs w:val="28"/>
          <w:lang w:val="uk-UA"/>
        </w:rPr>
        <w:t xml:space="preserve">засвідчується актом, складеним за участю очевидців цього факту. </w:t>
      </w:r>
    </w:p>
    <w:p w:rsidR="00B3185A" w:rsidRDefault="00B3185A" w:rsidP="00191023">
      <w:pPr>
        <w:pStyle w:val="NormalWeb"/>
        <w:spacing w:before="0" w:beforeAutospacing="0" w:after="0" w:afterAutospacing="0"/>
        <w:ind w:firstLine="720"/>
        <w:jc w:val="both"/>
        <w:rPr>
          <w:rStyle w:val="Emphasis"/>
          <w:i w:val="0"/>
          <w:color w:val="000000"/>
          <w:sz w:val="28"/>
          <w:szCs w:val="28"/>
          <w:lang w:val="uk-UA"/>
        </w:rPr>
      </w:pPr>
      <w:r>
        <w:rPr>
          <w:rStyle w:val="Emphasis"/>
          <w:i w:val="0"/>
          <w:color w:val="000000"/>
          <w:sz w:val="28"/>
          <w:szCs w:val="28"/>
          <w:lang w:val="uk-UA"/>
        </w:rPr>
        <w:t>Окрім того, вживаючи до працівника, який допустив порушення трудової дисципліни, заходів дисциплінарного впливу, роботодавцеві необхідно також мати на увазі положення пункту 22 постанови Пленуму Верховного Суду України «Про практику розгляду судами трудових спорів» від 06.11.1992 № 9, відповідно до якого при розгляді справ про поновлення на роботі осіб, звільнених за порушення трудової дисципліни, судам необхідно з’ясовувати, в чому конкретно проявилось порушення, що стало приводом до звільнення, чи могло воно бути підставою для розірвання трудового договору за пунктами 3,4,7,8 статті 40, пунктом 1 статті 41 КЗпП, чи дотримані роботодавцем передбачені статтями 147-1,148,149 КЗпП правила і порядок застосування дисциплінарних стягнень, зокрема, чи не закінчився встановлений для цього строк, чи застосовувалось уже за цей проступок дисциплінарне стягнення, чи враховувались при звільненні працівника ступінь тяжкості вчиненого проступку і заподіяна ним шкода, обставини, за яких вчинено проступок, і попередня робота працівника.</w:t>
      </w:r>
    </w:p>
    <w:p w:rsidR="00B3185A" w:rsidRDefault="00B3185A" w:rsidP="00191023">
      <w:pPr>
        <w:pStyle w:val="NormalWeb"/>
        <w:spacing w:before="0" w:beforeAutospacing="0" w:after="0" w:afterAutospacing="0"/>
        <w:ind w:firstLine="720"/>
        <w:jc w:val="both"/>
        <w:rPr>
          <w:rStyle w:val="Emphasis"/>
          <w:i w:val="0"/>
          <w:color w:val="000000"/>
          <w:sz w:val="28"/>
          <w:szCs w:val="28"/>
          <w:lang w:val="uk-UA"/>
        </w:rPr>
      </w:pPr>
    </w:p>
    <w:p w:rsidR="00B3185A" w:rsidRDefault="00B3185A" w:rsidP="00191023">
      <w:pPr>
        <w:pStyle w:val="NormalWeb"/>
        <w:spacing w:before="0" w:beforeAutospacing="0" w:after="0" w:afterAutospacing="0"/>
        <w:ind w:firstLine="720"/>
        <w:jc w:val="both"/>
        <w:rPr>
          <w:rStyle w:val="Emphasis"/>
          <w:i w:val="0"/>
          <w:color w:val="000000"/>
          <w:sz w:val="28"/>
          <w:szCs w:val="28"/>
          <w:lang w:val="uk-UA"/>
        </w:rPr>
      </w:pPr>
      <w:r>
        <w:rPr>
          <w:rStyle w:val="Emphasis"/>
          <w:i w:val="0"/>
          <w:color w:val="000000"/>
          <w:sz w:val="28"/>
          <w:szCs w:val="28"/>
          <w:lang w:val="uk-UA"/>
        </w:rPr>
        <w:t xml:space="preserve">  .    </w:t>
      </w:r>
    </w:p>
    <w:p w:rsidR="00B3185A" w:rsidRDefault="00B3185A" w:rsidP="00A94633">
      <w:pPr>
        <w:pStyle w:val="NormalWeb"/>
        <w:spacing w:before="0" w:beforeAutospacing="0" w:after="0" w:afterAutospacing="0"/>
        <w:jc w:val="both"/>
        <w:rPr>
          <w:rStyle w:val="Emphasis"/>
          <w:b/>
          <w:i w:val="0"/>
          <w:color w:val="000000"/>
          <w:sz w:val="28"/>
          <w:szCs w:val="28"/>
          <w:lang w:val="uk-UA"/>
        </w:rPr>
      </w:pPr>
      <w:r>
        <w:rPr>
          <w:rStyle w:val="Emphasis"/>
          <w:b/>
          <w:i w:val="0"/>
          <w:color w:val="000000"/>
          <w:sz w:val="28"/>
          <w:szCs w:val="28"/>
          <w:lang w:val="uk-UA"/>
        </w:rPr>
        <w:t>Управління захисту трудових прав – правова інспекція праці</w:t>
      </w:r>
    </w:p>
    <w:p w:rsidR="00B3185A" w:rsidRDefault="00B3185A" w:rsidP="00A94633">
      <w:pPr>
        <w:pStyle w:val="NormalWeb"/>
        <w:spacing w:before="0" w:beforeAutospacing="0" w:after="0" w:afterAutospacing="0"/>
        <w:jc w:val="both"/>
        <w:rPr>
          <w:rStyle w:val="Emphasis"/>
          <w:b/>
          <w:i w:val="0"/>
          <w:color w:val="000000"/>
          <w:sz w:val="28"/>
          <w:szCs w:val="28"/>
          <w:lang w:val="uk-UA"/>
        </w:rPr>
      </w:pPr>
      <w:r w:rsidRPr="00A94633">
        <w:rPr>
          <w:rStyle w:val="Emphasis"/>
          <w:b/>
          <w:i w:val="0"/>
          <w:color w:val="000000"/>
          <w:sz w:val="28"/>
          <w:szCs w:val="28"/>
          <w:lang w:val="uk-UA"/>
        </w:rPr>
        <w:t>Департамент</w:t>
      </w:r>
      <w:r>
        <w:rPr>
          <w:rStyle w:val="Emphasis"/>
          <w:b/>
          <w:i w:val="0"/>
          <w:color w:val="000000"/>
          <w:sz w:val="28"/>
          <w:szCs w:val="28"/>
          <w:lang w:val="uk-UA"/>
        </w:rPr>
        <w:t>у</w:t>
      </w:r>
      <w:r w:rsidRPr="00A94633">
        <w:rPr>
          <w:rStyle w:val="Emphasis"/>
          <w:b/>
          <w:i w:val="0"/>
          <w:color w:val="000000"/>
          <w:sz w:val="28"/>
          <w:szCs w:val="28"/>
          <w:lang w:val="uk-UA"/>
        </w:rPr>
        <w:t xml:space="preserve"> правового захисту апарату ФПУ</w:t>
      </w:r>
    </w:p>
    <w:p w:rsidR="00B3185A" w:rsidRPr="00A94633" w:rsidRDefault="00B3185A" w:rsidP="00A94633">
      <w:pPr>
        <w:pStyle w:val="NormalWeb"/>
        <w:spacing w:before="0" w:beforeAutospacing="0" w:after="0" w:afterAutospacing="0"/>
        <w:jc w:val="both"/>
        <w:rPr>
          <w:rStyle w:val="Emphasis"/>
          <w:b/>
          <w:i w:val="0"/>
          <w:color w:val="000000"/>
          <w:sz w:val="28"/>
          <w:szCs w:val="28"/>
          <w:lang w:val="uk-UA"/>
        </w:rPr>
      </w:pPr>
    </w:p>
    <w:sectPr w:rsidR="00B3185A" w:rsidRPr="00A94633" w:rsidSect="00A3565F">
      <w:pgSz w:w="11906" w:h="16838"/>
      <w:pgMar w:top="1134" w:right="850" w:bottom="170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1023"/>
    <w:rsid w:val="0001050B"/>
    <w:rsid w:val="00046FB9"/>
    <w:rsid w:val="00055C0C"/>
    <w:rsid w:val="00074B94"/>
    <w:rsid w:val="000E3629"/>
    <w:rsid w:val="000F3AE2"/>
    <w:rsid w:val="00104231"/>
    <w:rsid w:val="00105852"/>
    <w:rsid w:val="00121256"/>
    <w:rsid w:val="00142CE8"/>
    <w:rsid w:val="00191023"/>
    <w:rsid w:val="00191104"/>
    <w:rsid w:val="001B1F72"/>
    <w:rsid w:val="001F0AEF"/>
    <w:rsid w:val="00201BAD"/>
    <w:rsid w:val="00205322"/>
    <w:rsid w:val="00236500"/>
    <w:rsid w:val="002545CE"/>
    <w:rsid w:val="002B4862"/>
    <w:rsid w:val="002B71B1"/>
    <w:rsid w:val="002E49DC"/>
    <w:rsid w:val="003016FB"/>
    <w:rsid w:val="00371F84"/>
    <w:rsid w:val="003A3862"/>
    <w:rsid w:val="003B5347"/>
    <w:rsid w:val="003B55FE"/>
    <w:rsid w:val="003D057E"/>
    <w:rsid w:val="00401711"/>
    <w:rsid w:val="0040584D"/>
    <w:rsid w:val="00411136"/>
    <w:rsid w:val="00412CDF"/>
    <w:rsid w:val="00434934"/>
    <w:rsid w:val="004B55BC"/>
    <w:rsid w:val="004C0D31"/>
    <w:rsid w:val="004D42B9"/>
    <w:rsid w:val="004F4B78"/>
    <w:rsid w:val="00511735"/>
    <w:rsid w:val="005313F8"/>
    <w:rsid w:val="005620A2"/>
    <w:rsid w:val="005A026C"/>
    <w:rsid w:val="005B327F"/>
    <w:rsid w:val="005D24F4"/>
    <w:rsid w:val="005D6DD6"/>
    <w:rsid w:val="005D7435"/>
    <w:rsid w:val="00690705"/>
    <w:rsid w:val="0069377C"/>
    <w:rsid w:val="0071793F"/>
    <w:rsid w:val="00743A87"/>
    <w:rsid w:val="007445CA"/>
    <w:rsid w:val="0075608C"/>
    <w:rsid w:val="00795D3C"/>
    <w:rsid w:val="007B2FCE"/>
    <w:rsid w:val="007B7A52"/>
    <w:rsid w:val="00801431"/>
    <w:rsid w:val="00835A30"/>
    <w:rsid w:val="008533D4"/>
    <w:rsid w:val="008770EB"/>
    <w:rsid w:val="008A6F25"/>
    <w:rsid w:val="008B339F"/>
    <w:rsid w:val="00937BE1"/>
    <w:rsid w:val="009827E5"/>
    <w:rsid w:val="009B1120"/>
    <w:rsid w:val="009F5627"/>
    <w:rsid w:val="00A076C7"/>
    <w:rsid w:val="00A2565D"/>
    <w:rsid w:val="00A3565F"/>
    <w:rsid w:val="00A65F17"/>
    <w:rsid w:val="00A7019F"/>
    <w:rsid w:val="00A94633"/>
    <w:rsid w:val="00AC56BA"/>
    <w:rsid w:val="00AC7638"/>
    <w:rsid w:val="00AD5E54"/>
    <w:rsid w:val="00AD7356"/>
    <w:rsid w:val="00B109B9"/>
    <w:rsid w:val="00B12AF6"/>
    <w:rsid w:val="00B1766F"/>
    <w:rsid w:val="00B22BF2"/>
    <w:rsid w:val="00B3185A"/>
    <w:rsid w:val="00B429F3"/>
    <w:rsid w:val="00B67B29"/>
    <w:rsid w:val="00B8651A"/>
    <w:rsid w:val="00BD1024"/>
    <w:rsid w:val="00BE35BE"/>
    <w:rsid w:val="00C07894"/>
    <w:rsid w:val="00C1687F"/>
    <w:rsid w:val="00C34039"/>
    <w:rsid w:val="00C44E39"/>
    <w:rsid w:val="00C467BA"/>
    <w:rsid w:val="00C642A3"/>
    <w:rsid w:val="00C66BB3"/>
    <w:rsid w:val="00CA09EA"/>
    <w:rsid w:val="00CA273A"/>
    <w:rsid w:val="00CB2D56"/>
    <w:rsid w:val="00CC327C"/>
    <w:rsid w:val="00CE03D5"/>
    <w:rsid w:val="00D41F1F"/>
    <w:rsid w:val="00D5053E"/>
    <w:rsid w:val="00DA2F4D"/>
    <w:rsid w:val="00DB2C82"/>
    <w:rsid w:val="00DF2BE8"/>
    <w:rsid w:val="00E446B8"/>
    <w:rsid w:val="00E453B0"/>
    <w:rsid w:val="00E7306C"/>
    <w:rsid w:val="00ED2C93"/>
    <w:rsid w:val="00ED6257"/>
    <w:rsid w:val="00EE4B64"/>
    <w:rsid w:val="00F13802"/>
    <w:rsid w:val="00F25066"/>
    <w:rsid w:val="00F459B9"/>
    <w:rsid w:val="00FB46E4"/>
    <w:rsid w:val="00FD5564"/>
    <w:rsid w:val="00FF60A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023"/>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91023"/>
    <w:pPr>
      <w:spacing w:before="100" w:beforeAutospacing="1" w:after="100" w:afterAutospacing="1"/>
    </w:pPr>
  </w:style>
  <w:style w:type="character" w:styleId="Emphasis">
    <w:name w:val="Emphasis"/>
    <w:basedOn w:val="DefaultParagraphFont"/>
    <w:uiPriority w:val="99"/>
    <w:qFormat/>
    <w:rsid w:val="00191023"/>
    <w:rPr>
      <w:rFonts w:cs="Times New Roman"/>
      <w:i/>
      <w:iCs/>
    </w:rPr>
  </w:style>
  <w:style w:type="character" w:styleId="Strong">
    <w:name w:val="Strong"/>
    <w:basedOn w:val="DefaultParagraphFont"/>
    <w:uiPriority w:val="99"/>
    <w:qFormat/>
    <w:rsid w:val="00191023"/>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3</Pages>
  <Words>1012</Words>
  <Characters>5770</Characters>
  <Application>Microsoft Office Outlook</Application>
  <DocSecurity>0</DocSecurity>
  <Lines>0</Lines>
  <Paragraphs>0</Paragraphs>
  <ScaleCrop>false</ScaleCrop>
  <Company>Org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застосування дисциплінарних стягнень </dc:title>
  <dc:subject/>
  <dc:creator>User</dc:creator>
  <cp:keywords/>
  <dc:description/>
  <cp:lastModifiedBy>User</cp:lastModifiedBy>
  <cp:revision>3</cp:revision>
  <cp:lastPrinted>2015-01-23T13:42:00Z</cp:lastPrinted>
  <dcterms:created xsi:type="dcterms:W3CDTF">2015-01-28T06:33:00Z</dcterms:created>
  <dcterms:modified xsi:type="dcterms:W3CDTF">2015-01-28T06:38:00Z</dcterms:modified>
</cp:coreProperties>
</file>